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1F362" w14:textId="04142D2A" w:rsidR="0035512E" w:rsidRPr="00775C5D" w:rsidRDefault="0035512E" w:rsidP="0035512E">
      <w:pPr>
        <w:pStyle w:val="Title"/>
        <w:jc w:val="center"/>
        <w:rPr>
          <w:rFonts w:ascii="Calibri" w:hAnsi="Calibri" w:cs="Calibri"/>
          <w:b/>
          <w:bCs/>
          <w:sz w:val="24"/>
          <w:szCs w:val="24"/>
        </w:rPr>
      </w:pPr>
      <w:bookmarkStart w:id="0" w:name="_Hlk532605882"/>
      <w:bookmarkEnd w:id="0"/>
    </w:p>
    <w:p w14:paraId="39929E17" w14:textId="77777777" w:rsidR="0035512E" w:rsidRPr="00733E43" w:rsidRDefault="0035512E" w:rsidP="0035512E">
      <w:pPr>
        <w:jc w:val="center"/>
      </w:pPr>
      <w:bookmarkStart w:id="1" w:name="_Hlk3737244"/>
      <w:r w:rsidRPr="00733E43">
        <w:rPr>
          <w:b/>
          <w:bCs/>
          <w:color w:val="0070C0"/>
          <w:sz w:val="32"/>
          <w:szCs w:val="32"/>
        </w:rPr>
        <w:t>Developing an Earth Observation Operational Application for Coastal Ecosystems Mapping, Monitoring and Assessment of the Northern African Coastal Zone –</w:t>
      </w:r>
      <w:r>
        <w:t xml:space="preserve"> </w:t>
      </w:r>
      <w:proofErr w:type="spellStart"/>
      <w:r>
        <w:rPr>
          <w:b/>
          <w:bCs/>
          <w:color w:val="0070C0"/>
          <w:sz w:val="32"/>
          <w:szCs w:val="32"/>
        </w:rPr>
        <w:t>NAFCoast</w:t>
      </w:r>
      <w:bookmarkEnd w:id="1"/>
      <w:proofErr w:type="spellEnd"/>
    </w:p>
    <w:p w14:paraId="48C7A7A1" w14:textId="77777777" w:rsidR="0035512E" w:rsidRDefault="0035512E" w:rsidP="0035512E">
      <w:pPr>
        <w:pStyle w:val="Title"/>
        <w:rPr>
          <w:rFonts w:ascii="Calibri" w:hAnsi="Calibri" w:cs="Calibri"/>
          <w:b/>
          <w:bCs/>
        </w:rPr>
      </w:pPr>
    </w:p>
    <w:p w14:paraId="2E76AC12" w14:textId="77777777" w:rsidR="0035512E" w:rsidRPr="00775C5D" w:rsidRDefault="0035512E" w:rsidP="0035512E">
      <w:pPr>
        <w:pStyle w:val="Title"/>
        <w:pBdr>
          <w:bottom w:val="none" w:sz="0" w:space="0" w:color="auto"/>
        </w:pBdr>
        <w:jc w:val="center"/>
        <w:rPr>
          <w:rFonts w:ascii="Calibri" w:hAnsi="Calibri" w:cs="Calibri"/>
          <w:sz w:val="12"/>
          <w:szCs w:val="12"/>
        </w:rPr>
      </w:pPr>
    </w:p>
    <w:tbl>
      <w:tblPr>
        <w:tblpPr w:leftFromText="180" w:rightFromText="180" w:vertAnchor="text" w:horzAnchor="margin" w:tblpY="-7"/>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Description w:val="Layout table"/>
      </w:tblPr>
      <w:tblGrid>
        <w:gridCol w:w="10249"/>
        <w:gridCol w:w="7"/>
      </w:tblGrid>
      <w:tr w:rsidR="0035512E" w14:paraId="35ACFB5A" w14:textId="77777777" w:rsidTr="0092267C">
        <w:trPr>
          <w:trHeight w:hRule="exact" w:val="2835"/>
        </w:trPr>
        <w:tc>
          <w:tcPr>
            <w:tcW w:w="0" w:type="auto"/>
            <w:tcBorders>
              <w:top w:val="nil"/>
              <w:left w:val="nil"/>
              <w:bottom w:val="nil"/>
              <w:right w:val="nil"/>
            </w:tcBorders>
            <w:shd w:val="clear" w:color="auto" w:fill="FFFFFF" w:themeFill="background1"/>
          </w:tcPr>
          <w:p w14:paraId="19B40D8D" w14:textId="77777777" w:rsidR="0035512E" w:rsidRDefault="0035512E" w:rsidP="00AC4B2C">
            <w:pPr>
              <w:pStyle w:val="Title"/>
            </w:pPr>
          </w:p>
          <w:p w14:paraId="64BE897D" w14:textId="0A84DD5F" w:rsidR="0092267C" w:rsidRDefault="0092267C" w:rsidP="0088724D">
            <w:pPr>
              <w:pStyle w:val="Title"/>
              <w:spacing w:after="0"/>
              <w:jc w:val="center"/>
            </w:pPr>
            <w:r w:rsidRPr="0092267C">
              <w:t xml:space="preserve">TECHNICAL REPORT ABOUT </w:t>
            </w:r>
            <w:r w:rsidR="00417BC9">
              <w:t>MOROCCO</w:t>
            </w:r>
          </w:p>
          <w:p w14:paraId="670CE5A5" w14:textId="77777777" w:rsidR="0092267C" w:rsidRDefault="0035512E" w:rsidP="0088724D">
            <w:pPr>
              <w:pStyle w:val="Title"/>
              <w:spacing w:after="0"/>
              <w:jc w:val="center"/>
            </w:pPr>
            <w:r>
              <w:t>[201</w:t>
            </w:r>
            <w:r w:rsidR="0092267C">
              <w:t>9</w:t>
            </w:r>
            <w:r>
              <w:t>]</w:t>
            </w:r>
          </w:p>
          <w:p w14:paraId="4CB8487D" w14:textId="74D2E539" w:rsidR="0035512E" w:rsidRPr="00733E43" w:rsidRDefault="0035512E" w:rsidP="0088724D">
            <w:pPr>
              <w:pStyle w:val="Title"/>
              <w:spacing w:after="0"/>
              <w:jc w:val="center"/>
            </w:pPr>
          </w:p>
          <w:p w14:paraId="54C1CB7C" w14:textId="77777777" w:rsidR="0035512E" w:rsidRDefault="0035512E" w:rsidP="00AC4B2C">
            <w:r>
              <w:rPr>
                <w:noProof/>
                <w:lang w:val="fr-FR" w:eastAsia="fr-FR"/>
              </w:rPr>
              <mc:AlternateContent>
                <mc:Choice Requires="wps">
                  <w:drawing>
                    <wp:inline distT="0" distB="0" distL="0" distR="0" wp14:anchorId="50CDA678" wp14:editId="7C781EA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F1DBD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PuxhvuYBAAAiBAAADgAAAAAAAAAAAAAAAAAuAgAAZHJzL2Uyb0RvYy54bWxQSwECLQAUAAYA&#10;CAAAACEA7s9BdtYAAAACAQAADwAAAAAAAAAAAAAAAABABAAAZHJzL2Rvd25yZXYueG1sUEsFBgAA&#10;AAAEAAQA8wAAAEMFAAAAAA==&#10;" strokecolor="#1f497d [3215]" strokeweight="3pt">
                      <w10:anchorlock/>
                    </v:line>
                  </w:pict>
                </mc:Fallback>
              </mc:AlternateContent>
            </w:r>
          </w:p>
        </w:tc>
        <w:tc>
          <w:tcPr>
            <w:tcW w:w="0" w:type="auto"/>
            <w:tcBorders>
              <w:top w:val="nil"/>
              <w:left w:val="nil"/>
              <w:bottom w:val="nil"/>
              <w:right w:val="nil"/>
            </w:tcBorders>
          </w:tcPr>
          <w:p w14:paraId="29A8395A" w14:textId="77777777" w:rsidR="0035512E" w:rsidRPr="00D86945" w:rsidRDefault="0035512E" w:rsidP="00AC4B2C"/>
        </w:tc>
      </w:tr>
    </w:tbl>
    <w:p w14:paraId="48337460" w14:textId="77777777" w:rsidR="0035512E" w:rsidRDefault="0035512E" w:rsidP="0035512E">
      <w:pPr>
        <w:pStyle w:val="Subtitle"/>
        <w:rPr>
          <w:rFonts w:ascii="Calibri" w:hAnsi="Calibri" w:cs="Calibri"/>
          <w:b/>
          <w:bCs/>
          <w:color w:val="1F497D" w:themeColor="text2"/>
          <w:sz w:val="28"/>
          <w:szCs w:val="28"/>
          <w:lang w:val="en-GB"/>
        </w:rPr>
      </w:pPr>
    </w:p>
    <w:p w14:paraId="7904680E" w14:textId="77777777" w:rsidR="0035512E" w:rsidRPr="00F526CE" w:rsidRDefault="0035512E" w:rsidP="0035512E">
      <w:pPr>
        <w:pStyle w:val="Subtitle"/>
        <w:rPr>
          <w:rFonts w:ascii="Calibri" w:hAnsi="Calibri" w:cs="Calibri"/>
          <w:b/>
          <w:bCs/>
          <w:color w:val="auto"/>
          <w:sz w:val="28"/>
          <w:szCs w:val="28"/>
        </w:rPr>
      </w:pPr>
      <w:r>
        <w:rPr>
          <w:rFonts w:ascii="Calibri" w:hAnsi="Calibri" w:cs="Calibri"/>
          <w:b/>
          <w:bCs/>
          <w:color w:val="1F497D" w:themeColor="text2"/>
          <w:sz w:val="28"/>
          <w:szCs w:val="28"/>
        </w:rPr>
        <w:t>WP1: [</w:t>
      </w:r>
      <w:r>
        <w:rPr>
          <w:rFonts w:ascii="Calibri" w:hAnsi="Calibri" w:cs="Calibri"/>
          <w:b/>
          <w:bCs/>
          <w:color w:val="auto"/>
          <w:sz w:val="28"/>
          <w:szCs w:val="28"/>
        </w:rPr>
        <w:t>Management</w:t>
      </w:r>
      <w:r>
        <w:rPr>
          <w:rFonts w:ascii="Calibri" w:hAnsi="Calibri" w:cs="Calibri"/>
          <w:b/>
          <w:bCs/>
          <w:color w:val="1F497D" w:themeColor="text2"/>
          <w:sz w:val="28"/>
          <w:szCs w:val="28"/>
        </w:rPr>
        <w:t>]</w:t>
      </w:r>
    </w:p>
    <w:p w14:paraId="3918D17B" w14:textId="77D910E9" w:rsidR="0035512E" w:rsidRPr="001C1261" w:rsidRDefault="0035512E" w:rsidP="0035512E">
      <w:pPr>
        <w:pStyle w:val="Subtitle"/>
        <w:rPr>
          <w:rFonts w:ascii="Calibri" w:hAnsi="Calibri" w:cs="Calibri"/>
          <w:b/>
          <w:bCs/>
          <w:color w:val="1F497D" w:themeColor="text2"/>
          <w:sz w:val="28"/>
          <w:szCs w:val="28"/>
        </w:rPr>
      </w:pPr>
      <w:r w:rsidRPr="001C1261">
        <w:rPr>
          <w:rFonts w:ascii="Calibri" w:hAnsi="Calibri" w:cs="Calibri"/>
          <w:b/>
          <w:bCs/>
          <w:color w:val="1F497D" w:themeColor="text2"/>
          <w:sz w:val="28"/>
          <w:szCs w:val="28"/>
        </w:rPr>
        <w:t>Task: [</w:t>
      </w:r>
      <w:r w:rsidR="0092267C" w:rsidRPr="0092267C">
        <w:rPr>
          <w:rFonts w:ascii="Calibri" w:hAnsi="Calibri" w:cs="Calibri"/>
          <w:b/>
          <w:bCs/>
          <w:color w:val="auto"/>
          <w:sz w:val="28"/>
          <w:szCs w:val="28"/>
        </w:rPr>
        <w:t xml:space="preserve">Technical report about </w:t>
      </w:r>
      <w:r w:rsidR="00417BC9">
        <w:rPr>
          <w:rFonts w:ascii="Calibri" w:hAnsi="Calibri" w:cs="Calibri"/>
          <w:b/>
          <w:bCs/>
          <w:color w:val="auto"/>
          <w:sz w:val="28"/>
          <w:szCs w:val="28"/>
        </w:rPr>
        <w:t>Morocco</w:t>
      </w:r>
      <w:r w:rsidRPr="001C1261">
        <w:rPr>
          <w:rFonts w:ascii="Calibri" w:hAnsi="Calibri" w:cs="Calibri"/>
          <w:b/>
          <w:bCs/>
          <w:color w:val="1F497D" w:themeColor="text2"/>
          <w:sz w:val="28"/>
          <w:szCs w:val="28"/>
        </w:rPr>
        <w:t>]</w:t>
      </w:r>
    </w:p>
    <w:p w14:paraId="082920D9" w14:textId="77777777" w:rsidR="0035512E" w:rsidRDefault="0035512E" w:rsidP="0035512E"/>
    <w:p w14:paraId="2CDDCB0C" w14:textId="77777777" w:rsidR="0035512E" w:rsidRDefault="0035512E" w:rsidP="0035512E"/>
    <w:p w14:paraId="53C35743" w14:textId="77777777" w:rsidR="0035512E" w:rsidRDefault="0035512E" w:rsidP="0035512E">
      <w:pPr>
        <w:rPr>
          <w:rStyle w:val="SubtitleChar"/>
          <w:rFonts w:eastAsia="Calibri"/>
        </w:rPr>
      </w:pPr>
    </w:p>
    <w:p w14:paraId="07F77F42" w14:textId="77777777" w:rsidR="0035512E" w:rsidRDefault="0035512E" w:rsidP="0035512E">
      <w:pPr>
        <w:rPr>
          <w:rStyle w:val="SubtitleChar"/>
          <w:rFonts w:eastAsia="Calibri"/>
        </w:rPr>
      </w:pPr>
    </w:p>
    <w:p w14:paraId="3CD9B941" w14:textId="77777777" w:rsidR="0035512E" w:rsidRDefault="0035512E" w:rsidP="0035512E">
      <w:pPr>
        <w:rPr>
          <w:rStyle w:val="SubtitleChar"/>
          <w:rFonts w:eastAsia="Calibri"/>
        </w:rPr>
      </w:pPr>
    </w:p>
    <w:p w14:paraId="07A4C7E3" w14:textId="4D18EBF9" w:rsidR="0035512E" w:rsidRDefault="0035512E" w:rsidP="0035512E">
      <w:r w:rsidRPr="05C88CAE">
        <w:rPr>
          <w:rStyle w:val="SubtitleChar"/>
          <w:rFonts w:eastAsia="Calibri"/>
        </w:rPr>
        <w:t>[</w:t>
      </w:r>
      <w:r w:rsidR="00CE6A5E">
        <w:rPr>
          <w:rStyle w:val="SubtitleChar"/>
          <w:rFonts w:eastAsia="Calibri"/>
        </w:rPr>
        <w:t>09</w:t>
      </w:r>
      <w:r>
        <w:rPr>
          <w:rStyle w:val="SubtitleChar"/>
          <w:rFonts w:eastAsia="Calibri"/>
        </w:rPr>
        <w:t>/</w:t>
      </w:r>
      <w:r w:rsidR="00CE6A5E">
        <w:rPr>
          <w:rStyle w:val="SubtitleChar"/>
          <w:rFonts w:eastAsia="Calibri"/>
        </w:rPr>
        <w:t>03</w:t>
      </w:r>
      <w:r>
        <w:rPr>
          <w:rStyle w:val="SubtitleChar"/>
          <w:rFonts w:eastAsia="Calibri"/>
        </w:rPr>
        <w:t>/2018</w:t>
      </w:r>
      <w:r w:rsidRPr="05C88CAE">
        <w:rPr>
          <w:rStyle w:val="SubtitleChar"/>
          <w:rFonts w:eastAsia="Calibri"/>
        </w:rPr>
        <w:t>]</w:t>
      </w:r>
    </w:p>
    <w:p w14:paraId="5794F7B3" w14:textId="77777777" w:rsidR="0035512E" w:rsidRDefault="0035512E" w:rsidP="0035512E">
      <w:pPr>
        <w:rPr>
          <w:noProof/>
          <w:sz w:val="10"/>
          <w:szCs w:val="10"/>
        </w:rPr>
      </w:pPr>
      <w:r w:rsidRPr="00D86945">
        <w:rPr>
          <w:noProof/>
          <w:sz w:val="10"/>
          <w:szCs w:val="10"/>
          <w:lang w:val="fr-FR" w:eastAsia="fr-FR"/>
        </w:rPr>
        <mc:AlternateContent>
          <mc:Choice Requires="wps">
            <w:drawing>
              <wp:inline distT="0" distB="0" distL="0" distR="0" wp14:anchorId="273C3346" wp14:editId="4B87D92C">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50F75B"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SQ1WvucBAAAiBAAADgAAAAAAAAAAAAAAAAAuAgAAZHJzL2Uyb0RvYy54bWxQSwECLQAU&#10;AAYACAAAACEAXfQJ4dgAAAACAQAADwAAAAAAAAAAAAAAAABBBAAAZHJzL2Rvd25yZXYueG1sUEsF&#10;BgAAAAAEAAQA8wAAAEYFAAAAAA==&#10;" strokecolor="#1f497d [3215]" strokeweight="3pt">
                <w10:anchorlock/>
              </v:line>
            </w:pict>
          </mc:Fallback>
        </mc:AlternateContent>
      </w:r>
    </w:p>
    <w:p w14:paraId="08EF7CA0" w14:textId="77777777" w:rsidR="0035512E" w:rsidRPr="00840C56" w:rsidRDefault="0035512E" w:rsidP="0035512E">
      <w:pPr>
        <w:rPr>
          <w:b/>
          <w:bCs/>
        </w:rPr>
      </w:pPr>
      <w:r w:rsidRPr="00840C56">
        <w:rPr>
          <w:b/>
          <w:bCs/>
        </w:rPr>
        <w:t>[UCD]</w:t>
      </w:r>
    </w:p>
    <w:p w14:paraId="668CBD7F" w14:textId="77777777" w:rsidR="0035512E" w:rsidRPr="00840C56" w:rsidRDefault="0035512E" w:rsidP="0035512E">
      <w:pPr>
        <w:rPr>
          <w:b/>
          <w:bCs/>
        </w:rPr>
      </w:pPr>
      <w:r w:rsidRPr="00840C56">
        <w:rPr>
          <w:b/>
          <w:bCs/>
        </w:rPr>
        <w:t>[Morocco]</w:t>
      </w:r>
    </w:p>
    <w:p w14:paraId="404E93E4" w14:textId="77777777" w:rsidR="0035512E" w:rsidRPr="00CF1185" w:rsidRDefault="0035512E" w:rsidP="0035512E"/>
    <w:p w14:paraId="218C7B1B" w14:textId="77777777" w:rsidR="0035512E" w:rsidRDefault="0035512E" w:rsidP="0035512E"/>
    <w:p w14:paraId="255B7627" w14:textId="77777777" w:rsidR="0035512E" w:rsidRPr="00EE1EDA" w:rsidRDefault="0035512E" w:rsidP="0035512E">
      <w:pPr>
        <w:rPr>
          <w:b/>
          <w:bCs/>
          <w:sz w:val="36"/>
          <w:szCs w:val="36"/>
        </w:rPr>
      </w:pPr>
      <w:r w:rsidRPr="00EE1EDA">
        <w:rPr>
          <w:b/>
          <w:bCs/>
          <w:sz w:val="36"/>
          <w:szCs w:val="36"/>
        </w:rPr>
        <w:t>Document Control</w:t>
      </w:r>
    </w:p>
    <w:p w14:paraId="40D08A9D" w14:textId="77777777" w:rsidR="0035512E" w:rsidRPr="00F50588" w:rsidRDefault="0035512E" w:rsidP="0035512E">
      <w:pPr>
        <w:rPr>
          <w:rFonts w:ascii="Arial Narrow" w:hAnsi="Arial Narrow"/>
          <w:color w:val="0070C0"/>
          <w:sz w:val="28"/>
          <w:szCs w:val="28"/>
        </w:rPr>
      </w:pPr>
    </w:p>
    <w:p w14:paraId="1B6277B6" w14:textId="17B15CB2" w:rsidR="0035512E" w:rsidRPr="00F50588" w:rsidRDefault="0035512E" w:rsidP="0035512E">
      <w:pPr>
        <w:pStyle w:val="PubSubtitle"/>
        <w:spacing w:before="120"/>
        <w:rPr>
          <w:rFonts w:ascii="Arial Narrow" w:hAnsi="Arial Narrow"/>
          <w:color w:val="0070C0"/>
          <w:sz w:val="24"/>
          <w:szCs w:val="24"/>
        </w:rPr>
      </w:pPr>
      <w:r w:rsidRPr="00F50588">
        <w:rPr>
          <w:rFonts w:ascii="Arial Narrow" w:hAnsi="Arial Narrow"/>
          <w:color w:val="0070C0"/>
          <w:sz w:val="28"/>
          <w:szCs w:val="28"/>
        </w:rPr>
        <w:t xml:space="preserve">Title: </w:t>
      </w:r>
      <w:r>
        <w:rPr>
          <w:rFonts w:ascii="Arial Narrow" w:hAnsi="Arial Narrow"/>
          <w:color w:val="0070C0"/>
          <w:sz w:val="28"/>
          <w:szCs w:val="28"/>
        </w:rPr>
        <w:t>[</w:t>
      </w:r>
      <w:r w:rsidR="0088724D" w:rsidRPr="0088724D">
        <w:rPr>
          <w:rFonts w:ascii="Arial Narrow" w:hAnsi="Arial Narrow"/>
          <w:color w:val="0070C0"/>
          <w:sz w:val="28"/>
          <w:szCs w:val="28"/>
        </w:rPr>
        <w:t>T</w:t>
      </w:r>
      <w:r w:rsidR="009532B2">
        <w:rPr>
          <w:rFonts w:ascii="Arial Narrow" w:hAnsi="Arial Narrow"/>
          <w:color w:val="0070C0"/>
          <w:sz w:val="28"/>
          <w:szCs w:val="28"/>
        </w:rPr>
        <w:t xml:space="preserve">ECHNICAL REPORT </w:t>
      </w:r>
      <w:r w:rsidR="0092267C">
        <w:rPr>
          <w:rFonts w:ascii="Arial Narrow" w:hAnsi="Arial Narrow"/>
          <w:color w:val="0070C0"/>
          <w:sz w:val="28"/>
          <w:szCs w:val="28"/>
        </w:rPr>
        <w:t xml:space="preserve">ABOUT </w:t>
      </w:r>
      <w:r w:rsidR="00417BC9">
        <w:rPr>
          <w:rFonts w:ascii="Arial Narrow" w:hAnsi="Arial Narrow"/>
          <w:color w:val="0070C0"/>
          <w:sz w:val="28"/>
          <w:szCs w:val="28"/>
        </w:rPr>
        <w:t>MOROCCO</w:t>
      </w:r>
      <w:r w:rsidR="0092267C">
        <w:rPr>
          <w:rFonts w:ascii="Arial Narrow" w:hAnsi="Arial Narrow"/>
          <w:color w:val="0070C0"/>
          <w:sz w:val="28"/>
          <w:szCs w:val="28"/>
        </w:rPr>
        <w:t>]</w:t>
      </w:r>
    </w:p>
    <w:p w14:paraId="2B975051" w14:textId="77777777" w:rsidR="0035512E" w:rsidRPr="00417BC9" w:rsidRDefault="0035512E" w:rsidP="0035512E">
      <w:pPr>
        <w:rPr>
          <w:rFonts w:ascii="Arial Narrow" w:hAnsi="Arial Narrow"/>
          <w:b/>
          <w:bCs/>
          <w:sz w:val="24"/>
          <w:szCs w:val="28"/>
          <w:lang w:val="en-GB"/>
        </w:rPr>
      </w:pPr>
    </w:p>
    <w:p w14:paraId="66F10D0A" w14:textId="77777777" w:rsidR="0035512E" w:rsidRPr="00F50588" w:rsidRDefault="0035512E" w:rsidP="0035512E">
      <w:pPr>
        <w:rPr>
          <w:rFonts w:ascii="Arial Narrow" w:hAnsi="Arial Narrow"/>
          <w:b/>
          <w:bCs/>
          <w:sz w:val="24"/>
          <w:szCs w:val="28"/>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3284"/>
        <w:gridCol w:w="6322"/>
      </w:tblGrid>
      <w:tr w:rsidR="0035512E" w:rsidRPr="00655145" w14:paraId="3E13F91B" w14:textId="77777777" w:rsidTr="00AC4B2C">
        <w:trPr>
          <w:trHeight w:val="868"/>
        </w:trPr>
        <w:tc>
          <w:tcPr>
            <w:tcW w:w="3284" w:type="dxa"/>
            <w:shd w:val="clear" w:color="auto" w:fill="C9C98C"/>
          </w:tcPr>
          <w:p w14:paraId="488E1BC3"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Submitted to:</w:t>
            </w:r>
          </w:p>
        </w:tc>
        <w:tc>
          <w:tcPr>
            <w:tcW w:w="6322" w:type="dxa"/>
          </w:tcPr>
          <w:p w14:paraId="0ECBED99"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NARSS</w:t>
            </w:r>
          </w:p>
          <w:p w14:paraId="4066AD52" w14:textId="77777777" w:rsidR="0035512E" w:rsidRPr="00655145" w:rsidRDefault="0035512E" w:rsidP="00AC4B2C">
            <w:pPr>
              <w:pStyle w:val="TableText"/>
              <w:rPr>
                <w:rFonts w:ascii="Arial Narrow" w:hAnsi="Arial Narrow"/>
                <w:sz w:val="24"/>
                <w:szCs w:val="24"/>
              </w:rPr>
            </w:pPr>
          </w:p>
        </w:tc>
      </w:tr>
      <w:tr w:rsidR="0035512E" w:rsidRPr="00655145" w14:paraId="539F3937" w14:textId="77777777" w:rsidTr="00AC4B2C">
        <w:tc>
          <w:tcPr>
            <w:tcW w:w="3284" w:type="dxa"/>
            <w:shd w:val="clear" w:color="auto" w:fill="C9C98C"/>
            <w:vAlign w:val="center"/>
          </w:tcPr>
          <w:p w14:paraId="1F48643E"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Date submitted:</w:t>
            </w:r>
          </w:p>
        </w:tc>
        <w:tc>
          <w:tcPr>
            <w:tcW w:w="6322" w:type="dxa"/>
            <w:vAlign w:val="center"/>
          </w:tcPr>
          <w:p w14:paraId="373A536C" w14:textId="4A4C58B8" w:rsidR="0035512E" w:rsidRPr="00655145" w:rsidRDefault="00CE6A5E" w:rsidP="00AC4B2C">
            <w:pPr>
              <w:pStyle w:val="TableText"/>
              <w:rPr>
                <w:rFonts w:ascii="Arial Narrow" w:hAnsi="Arial Narrow"/>
                <w:sz w:val="24"/>
                <w:szCs w:val="24"/>
              </w:rPr>
            </w:pPr>
            <w:r>
              <w:rPr>
                <w:rFonts w:ascii="Arial Narrow" w:hAnsi="Arial Narrow"/>
                <w:sz w:val="24"/>
                <w:szCs w:val="24"/>
              </w:rPr>
              <w:t>09</w:t>
            </w:r>
            <w:r w:rsidR="0035512E" w:rsidRPr="001C1261">
              <w:rPr>
                <w:rFonts w:ascii="Arial Narrow" w:hAnsi="Arial Narrow"/>
                <w:sz w:val="24"/>
                <w:szCs w:val="24"/>
              </w:rPr>
              <w:t xml:space="preserve"> </w:t>
            </w:r>
            <w:r w:rsidR="0092267C">
              <w:rPr>
                <w:rFonts w:ascii="Arial Narrow" w:hAnsi="Arial Narrow"/>
                <w:sz w:val="24"/>
                <w:szCs w:val="24"/>
              </w:rPr>
              <w:t>March</w:t>
            </w:r>
            <w:r w:rsidR="0035512E" w:rsidRPr="001C1261">
              <w:rPr>
                <w:rFonts w:ascii="Arial Narrow" w:hAnsi="Arial Narrow"/>
                <w:sz w:val="24"/>
                <w:szCs w:val="24"/>
              </w:rPr>
              <w:t xml:space="preserve"> 201</w:t>
            </w:r>
            <w:r w:rsidR="0092267C">
              <w:rPr>
                <w:rFonts w:ascii="Arial Narrow" w:hAnsi="Arial Narrow"/>
                <w:sz w:val="24"/>
                <w:szCs w:val="24"/>
              </w:rPr>
              <w:t>9</w:t>
            </w:r>
          </w:p>
        </w:tc>
      </w:tr>
      <w:tr w:rsidR="0035512E" w:rsidRPr="00655145" w14:paraId="6BDF3CB5" w14:textId="77777777" w:rsidTr="00AC4B2C">
        <w:tc>
          <w:tcPr>
            <w:tcW w:w="3284" w:type="dxa"/>
            <w:shd w:val="clear" w:color="auto" w:fill="C9C98C"/>
            <w:vAlign w:val="center"/>
          </w:tcPr>
          <w:p w14:paraId="1E62CACC"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Partner Leader</w:t>
            </w:r>
            <w:r w:rsidRPr="00655145">
              <w:rPr>
                <w:rFonts w:ascii="Arial Narrow" w:hAnsi="Arial Narrow"/>
                <w:sz w:val="24"/>
                <w:szCs w:val="24"/>
              </w:rPr>
              <w:t>:</w:t>
            </w:r>
          </w:p>
        </w:tc>
        <w:tc>
          <w:tcPr>
            <w:tcW w:w="6322" w:type="dxa"/>
            <w:vAlign w:val="center"/>
          </w:tcPr>
          <w:p w14:paraId="4F0AC974"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Prof. LABBASSI Kamal</w:t>
            </w:r>
          </w:p>
        </w:tc>
      </w:tr>
      <w:tr w:rsidR="0035512E" w:rsidRPr="00655145" w14:paraId="73339CE3" w14:textId="77777777" w:rsidTr="00AC4B2C">
        <w:tc>
          <w:tcPr>
            <w:tcW w:w="3284" w:type="dxa"/>
            <w:shd w:val="clear" w:color="auto" w:fill="C9C98C"/>
            <w:vAlign w:val="center"/>
          </w:tcPr>
          <w:p w14:paraId="6E28D639"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Report compiled by:</w:t>
            </w:r>
          </w:p>
        </w:tc>
        <w:tc>
          <w:tcPr>
            <w:tcW w:w="6322" w:type="dxa"/>
            <w:vAlign w:val="center"/>
          </w:tcPr>
          <w:p w14:paraId="2FAF4D42" w14:textId="3F36B629" w:rsidR="0035512E" w:rsidRPr="001C1261" w:rsidRDefault="0035512E" w:rsidP="00AC4B2C">
            <w:pPr>
              <w:pStyle w:val="TableText"/>
              <w:rPr>
                <w:rFonts w:ascii="Arial Narrow" w:hAnsi="Arial Narrow"/>
                <w:sz w:val="24"/>
                <w:szCs w:val="24"/>
                <w:lang w:val="fr-FR"/>
              </w:rPr>
            </w:pPr>
            <w:r w:rsidRPr="001C1261">
              <w:rPr>
                <w:rFonts w:ascii="Arial Narrow" w:hAnsi="Arial Narrow"/>
                <w:sz w:val="24"/>
                <w:szCs w:val="24"/>
                <w:lang w:val="fr-FR"/>
              </w:rPr>
              <w:t>HOUALI Youssef, ELGHANDOUR Fatima-</w:t>
            </w:r>
            <w:proofErr w:type="spellStart"/>
            <w:r w:rsidRPr="001C1261">
              <w:rPr>
                <w:rFonts w:ascii="Arial Narrow" w:hAnsi="Arial Narrow"/>
                <w:sz w:val="24"/>
                <w:szCs w:val="24"/>
                <w:lang w:val="fr-FR"/>
              </w:rPr>
              <w:t>Ezzahra</w:t>
            </w:r>
            <w:proofErr w:type="spellEnd"/>
            <w:r w:rsidRPr="001C1261">
              <w:rPr>
                <w:rFonts w:ascii="Arial Narrow" w:hAnsi="Arial Narrow"/>
                <w:sz w:val="24"/>
                <w:szCs w:val="24"/>
                <w:lang w:val="fr-FR"/>
              </w:rPr>
              <w:t>,</w:t>
            </w:r>
            <w:r w:rsidR="0092267C">
              <w:rPr>
                <w:rFonts w:ascii="Arial Narrow" w:hAnsi="Arial Narrow"/>
                <w:sz w:val="24"/>
                <w:szCs w:val="24"/>
                <w:lang w:val="fr-FR"/>
              </w:rPr>
              <w:t xml:space="preserve"> </w:t>
            </w:r>
            <w:r w:rsidRPr="001C1261">
              <w:rPr>
                <w:rFonts w:ascii="Arial Narrow" w:hAnsi="Arial Narrow"/>
                <w:sz w:val="24"/>
                <w:szCs w:val="24"/>
                <w:lang w:val="fr-FR"/>
              </w:rPr>
              <w:t>LABBASSI Yassi</w:t>
            </w:r>
            <w:r>
              <w:rPr>
                <w:rFonts w:ascii="Arial Narrow" w:hAnsi="Arial Narrow"/>
                <w:sz w:val="24"/>
                <w:szCs w:val="24"/>
                <w:lang w:val="fr-FR"/>
              </w:rPr>
              <w:t>ne</w:t>
            </w:r>
          </w:p>
        </w:tc>
      </w:tr>
      <w:tr w:rsidR="0035512E" w:rsidRPr="00655145" w14:paraId="0221AF87" w14:textId="77777777" w:rsidTr="00AC4B2C">
        <w:tc>
          <w:tcPr>
            <w:tcW w:w="3284" w:type="dxa"/>
            <w:shd w:val="clear" w:color="auto" w:fill="C9C98C"/>
            <w:vAlign w:val="center"/>
          </w:tcPr>
          <w:p w14:paraId="1E16AE59"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Authorised by:</w:t>
            </w:r>
          </w:p>
        </w:tc>
        <w:tc>
          <w:tcPr>
            <w:tcW w:w="6322" w:type="dxa"/>
            <w:vAlign w:val="center"/>
          </w:tcPr>
          <w:p w14:paraId="672B45CD" w14:textId="77777777" w:rsidR="0035512E" w:rsidRPr="00655145" w:rsidRDefault="0035512E" w:rsidP="00AC4B2C">
            <w:pPr>
              <w:pStyle w:val="TableText"/>
              <w:rPr>
                <w:rFonts w:ascii="Arial Narrow" w:hAnsi="Arial Narrow"/>
                <w:sz w:val="24"/>
                <w:szCs w:val="24"/>
              </w:rPr>
            </w:pPr>
            <w:r w:rsidRPr="00764B80">
              <w:rPr>
                <w:rFonts w:ascii="Arial Narrow" w:hAnsi="Arial Narrow"/>
                <w:sz w:val="24"/>
                <w:szCs w:val="24"/>
              </w:rPr>
              <w:t>Prof. LABBASSI Kamal</w:t>
            </w:r>
          </w:p>
        </w:tc>
      </w:tr>
      <w:tr w:rsidR="0035512E" w:rsidRPr="00655145" w14:paraId="1CF31438" w14:textId="77777777" w:rsidTr="00AC4B2C">
        <w:tc>
          <w:tcPr>
            <w:tcW w:w="3284" w:type="dxa"/>
            <w:shd w:val="clear" w:color="auto" w:fill="C9C98C"/>
            <w:vAlign w:val="center"/>
          </w:tcPr>
          <w:p w14:paraId="615790A7"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Quality control by:</w:t>
            </w:r>
          </w:p>
        </w:tc>
        <w:tc>
          <w:tcPr>
            <w:tcW w:w="6322" w:type="dxa"/>
            <w:vAlign w:val="center"/>
          </w:tcPr>
          <w:p w14:paraId="775542DD"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Prof. LABBASSI Kamal</w:t>
            </w:r>
          </w:p>
        </w:tc>
      </w:tr>
      <w:tr w:rsidR="0035512E" w:rsidRPr="00655145" w14:paraId="7DA45643" w14:textId="77777777" w:rsidTr="00AC4B2C">
        <w:tc>
          <w:tcPr>
            <w:tcW w:w="3284" w:type="dxa"/>
            <w:shd w:val="clear" w:color="auto" w:fill="C9C98C"/>
            <w:vAlign w:val="center"/>
          </w:tcPr>
          <w:p w14:paraId="345B6C9B"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Version:</w:t>
            </w:r>
          </w:p>
        </w:tc>
        <w:tc>
          <w:tcPr>
            <w:tcW w:w="6322" w:type="dxa"/>
            <w:vAlign w:val="center"/>
          </w:tcPr>
          <w:p w14:paraId="32623BFE"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Final</w:t>
            </w:r>
          </w:p>
        </w:tc>
      </w:tr>
    </w:tbl>
    <w:p w14:paraId="248E4420" w14:textId="77777777" w:rsidR="0035512E" w:rsidRPr="00655145" w:rsidRDefault="0035512E" w:rsidP="0035512E">
      <w:pPr>
        <w:pStyle w:val="PubSubtitle"/>
        <w:spacing w:before="120"/>
        <w:rPr>
          <w:rFonts w:ascii="Arial Narrow" w:hAnsi="Arial Narrow"/>
          <w:sz w:val="24"/>
          <w:szCs w:val="24"/>
        </w:rPr>
      </w:pPr>
    </w:p>
    <w:p w14:paraId="00D835CD" w14:textId="77777777" w:rsidR="0035512E" w:rsidRPr="00655145" w:rsidRDefault="0035512E" w:rsidP="0035512E">
      <w:pPr>
        <w:pStyle w:val="PubDate"/>
      </w:pPr>
      <w:r w:rsidRPr="00F50588">
        <w:rPr>
          <w:color w:val="0070C0"/>
        </w:rPr>
        <w:t xml:space="preserve">Version Control History   </w:t>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3258"/>
        <w:gridCol w:w="2160"/>
        <w:gridCol w:w="2070"/>
        <w:gridCol w:w="2160"/>
      </w:tblGrid>
      <w:tr w:rsidR="0035512E" w:rsidRPr="00655145" w14:paraId="0ADF3A91" w14:textId="77777777" w:rsidTr="00AC4B2C">
        <w:tc>
          <w:tcPr>
            <w:tcW w:w="3258" w:type="dxa"/>
            <w:tcBorders>
              <w:bottom w:val="single" w:sz="4" w:space="0" w:color="878700"/>
            </w:tcBorders>
            <w:shd w:val="clear" w:color="auto" w:fill="878700"/>
          </w:tcPr>
          <w:p w14:paraId="0194B977"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Author</w:t>
            </w:r>
          </w:p>
        </w:tc>
        <w:tc>
          <w:tcPr>
            <w:tcW w:w="2160" w:type="dxa"/>
            <w:shd w:val="clear" w:color="auto" w:fill="878700"/>
          </w:tcPr>
          <w:p w14:paraId="419BC25A"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Date</w:t>
            </w:r>
          </w:p>
        </w:tc>
        <w:tc>
          <w:tcPr>
            <w:tcW w:w="2070" w:type="dxa"/>
            <w:shd w:val="clear" w:color="auto" w:fill="878700"/>
          </w:tcPr>
          <w:p w14:paraId="0F7BDDE9"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Comment</w:t>
            </w:r>
          </w:p>
        </w:tc>
        <w:tc>
          <w:tcPr>
            <w:tcW w:w="2160" w:type="dxa"/>
            <w:shd w:val="clear" w:color="auto" w:fill="878700"/>
          </w:tcPr>
          <w:p w14:paraId="1DFCEB65" w14:textId="77777777" w:rsidR="0035512E" w:rsidRPr="00655145" w:rsidRDefault="0035512E" w:rsidP="00AC4B2C">
            <w:pPr>
              <w:pStyle w:val="TableText"/>
              <w:rPr>
                <w:rFonts w:ascii="Arial Narrow" w:hAnsi="Arial Narrow"/>
                <w:sz w:val="24"/>
                <w:szCs w:val="24"/>
              </w:rPr>
            </w:pPr>
            <w:r w:rsidRPr="00655145">
              <w:rPr>
                <w:rFonts w:ascii="Arial Narrow" w:hAnsi="Arial Narrow"/>
                <w:sz w:val="24"/>
                <w:szCs w:val="24"/>
              </w:rPr>
              <w:t>Version</w:t>
            </w:r>
          </w:p>
        </w:tc>
      </w:tr>
      <w:tr w:rsidR="0035512E" w:rsidRPr="00655145" w14:paraId="44089314" w14:textId="77777777" w:rsidTr="00AC4B2C">
        <w:tc>
          <w:tcPr>
            <w:tcW w:w="3258" w:type="dxa"/>
            <w:shd w:val="clear" w:color="auto" w:fill="FFFFFF"/>
          </w:tcPr>
          <w:p w14:paraId="30D67AFC"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Pr>
          <w:p w14:paraId="2F38D2C4"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070" w:type="dxa"/>
          </w:tcPr>
          <w:p w14:paraId="31FA6C0A"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Pr>
          <w:p w14:paraId="6F0F965E"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r>
      <w:tr w:rsidR="0035512E" w:rsidRPr="00655145" w14:paraId="13E2A1A8" w14:textId="77777777" w:rsidTr="00AC4B2C">
        <w:tc>
          <w:tcPr>
            <w:tcW w:w="3258" w:type="dxa"/>
            <w:tcBorders>
              <w:top w:val="single" w:sz="4" w:space="0" w:color="878700"/>
              <w:left w:val="single" w:sz="4" w:space="0" w:color="878700"/>
              <w:bottom w:val="single" w:sz="4" w:space="0" w:color="878700"/>
              <w:right w:val="single" w:sz="4" w:space="0" w:color="878700"/>
            </w:tcBorders>
            <w:shd w:val="clear" w:color="auto" w:fill="FFFFFF"/>
          </w:tcPr>
          <w:p w14:paraId="17FF34B8"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Borders>
              <w:top w:val="single" w:sz="4" w:space="0" w:color="878700"/>
              <w:left w:val="single" w:sz="4" w:space="0" w:color="878700"/>
              <w:bottom w:val="single" w:sz="4" w:space="0" w:color="878700"/>
              <w:right w:val="single" w:sz="4" w:space="0" w:color="878700"/>
            </w:tcBorders>
          </w:tcPr>
          <w:p w14:paraId="34963124"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070" w:type="dxa"/>
            <w:tcBorders>
              <w:top w:val="single" w:sz="4" w:space="0" w:color="878700"/>
              <w:left w:val="single" w:sz="4" w:space="0" w:color="878700"/>
              <w:bottom w:val="single" w:sz="4" w:space="0" w:color="878700"/>
              <w:right w:val="single" w:sz="4" w:space="0" w:color="878700"/>
            </w:tcBorders>
          </w:tcPr>
          <w:p w14:paraId="00E7F1B2"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Borders>
              <w:top w:val="single" w:sz="4" w:space="0" w:color="878700"/>
              <w:left w:val="single" w:sz="4" w:space="0" w:color="878700"/>
              <w:bottom w:val="single" w:sz="4" w:space="0" w:color="878700"/>
              <w:right w:val="single" w:sz="4" w:space="0" w:color="878700"/>
            </w:tcBorders>
          </w:tcPr>
          <w:p w14:paraId="5D2FF54E"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r>
      <w:tr w:rsidR="0035512E" w:rsidRPr="00655145" w14:paraId="5465CCD5" w14:textId="77777777" w:rsidTr="00AC4B2C">
        <w:tc>
          <w:tcPr>
            <w:tcW w:w="3258" w:type="dxa"/>
            <w:shd w:val="clear" w:color="auto" w:fill="FFFFFF"/>
          </w:tcPr>
          <w:p w14:paraId="786073AF"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Pr>
          <w:p w14:paraId="2742EF9F"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070" w:type="dxa"/>
          </w:tcPr>
          <w:p w14:paraId="4DEF61BB"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Pr>
          <w:p w14:paraId="73851AE6"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r>
      <w:tr w:rsidR="0035512E" w:rsidRPr="00655145" w14:paraId="57ABCB17" w14:textId="77777777" w:rsidTr="00AC4B2C">
        <w:tc>
          <w:tcPr>
            <w:tcW w:w="3258" w:type="dxa"/>
            <w:shd w:val="clear" w:color="auto" w:fill="FFFFFF"/>
          </w:tcPr>
          <w:p w14:paraId="606FFB24" w14:textId="77777777" w:rsidR="0035512E"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Pr>
          <w:p w14:paraId="43028645"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070" w:type="dxa"/>
          </w:tcPr>
          <w:p w14:paraId="52E5D803"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c>
          <w:tcPr>
            <w:tcW w:w="2160" w:type="dxa"/>
          </w:tcPr>
          <w:p w14:paraId="569CC7DA" w14:textId="77777777" w:rsidR="0035512E" w:rsidRPr="00655145" w:rsidRDefault="0035512E" w:rsidP="00AC4B2C">
            <w:pPr>
              <w:pStyle w:val="TableText"/>
              <w:rPr>
                <w:rFonts w:ascii="Arial Narrow" w:hAnsi="Arial Narrow"/>
                <w:sz w:val="24"/>
                <w:szCs w:val="24"/>
              </w:rPr>
            </w:pPr>
            <w:r>
              <w:rPr>
                <w:rFonts w:ascii="Arial Narrow" w:hAnsi="Arial Narrow"/>
                <w:sz w:val="24"/>
                <w:szCs w:val="24"/>
              </w:rPr>
              <w:t xml:space="preserve"> </w:t>
            </w:r>
          </w:p>
        </w:tc>
      </w:tr>
    </w:tbl>
    <w:p w14:paraId="749B0379" w14:textId="77777777" w:rsidR="0035512E" w:rsidRDefault="0035512E" w:rsidP="0035512E">
      <w:pPr>
        <w:pStyle w:val="PubDate"/>
        <w:rPr>
          <w:rFonts w:ascii="Arial Narrow" w:hAnsi="Arial Narrow"/>
          <w:sz w:val="24"/>
          <w:szCs w:val="24"/>
        </w:rPr>
      </w:pPr>
    </w:p>
    <w:p w14:paraId="79E13C27" w14:textId="77777777" w:rsidR="0035512E" w:rsidRDefault="0035512E" w:rsidP="0035512E">
      <w:pPr>
        <w:spacing w:after="0" w:line="240" w:lineRule="auto"/>
        <w:rPr>
          <w:rFonts w:ascii="Arial Narrow" w:hAnsi="Arial Narrow"/>
          <w:b/>
          <w:color w:val="878800"/>
          <w:sz w:val="24"/>
          <w:szCs w:val="24"/>
        </w:rPr>
      </w:pPr>
      <w:r>
        <w:rPr>
          <w:rFonts w:ascii="Arial Narrow" w:hAnsi="Arial Narrow"/>
          <w:sz w:val="24"/>
          <w:szCs w:val="24"/>
        </w:rPr>
        <w:br w:type="page"/>
      </w:r>
    </w:p>
    <w:p w14:paraId="163610F2" w14:textId="77777777" w:rsidR="0088724D" w:rsidRDefault="0088724D" w:rsidP="00CE6A5E">
      <w:pPr>
        <w:autoSpaceDE w:val="0"/>
        <w:autoSpaceDN w:val="0"/>
        <w:adjustRightInd w:val="0"/>
        <w:spacing w:before="240" w:after="0" w:line="240" w:lineRule="auto"/>
        <w:jc w:val="both"/>
        <w:rPr>
          <w:rFonts w:ascii="Cambria" w:hAnsi="Cambria" w:cs="Cambria"/>
          <w:b/>
          <w:bCs/>
          <w:color w:val="365F91"/>
          <w:sz w:val="28"/>
          <w:szCs w:val="28"/>
        </w:rPr>
      </w:pPr>
    </w:p>
    <w:p w14:paraId="33F59F22" w14:textId="63B88596" w:rsidR="00CE6A5E" w:rsidRDefault="00CE6A5E" w:rsidP="00CE6A5E">
      <w:pPr>
        <w:autoSpaceDE w:val="0"/>
        <w:autoSpaceDN w:val="0"/>
        <w:adjustRightInd w:val="0"/>
        <w:spacing w:after="120" w:line="240" w:lineRule="auto"/>
        <w:jc w:val="both"/>
        <w:rPr>
          <w:rFonts w:ascii="Cambria" w:hAnsi="Cambria" w:cs="Cambria"/>
          <w:b/>
          <w:bCs/>
          <w:color w:val="365F91"/>
          <w:sz w:val="28"/>
          <w:szCs w:val="28"/>
        </w:rPr>
      </w:pPr>
    </w:p>
    <w:p w14:paraId="38E9CA92" w14:textId="77777777" w:rsidR="00CE6A5E" w:rsidRDefault="00CE6A5E" w:rsidP="00CE6A5E">
      <w:pPr>
        <w:autoSpaceDE w:val="0"/>
        <w:autoSpaceDN w:val="0"/>
        <w:adjustRightInd w:val="0"/>
        <w:spacing w:after="120" w:line="240" w:lineRule="auto"/>
        <w:jc w:val="both"/>
        <w:rPr>
          <w:rFonts w:ascii="Cambria" w:hAnsi="Cambria" w:cs="Cambria"/>
          <w:b/>
          <w:bCs/>
          <w:color w:val="365F91"/>
          <w:sz w:val="28"/>
          <w:szCs w:val="28"/>
        </w:rPr>
      </w:pPr>
    </w:p>
    <w:p w14:paraId="2A7E4F6E" w14:textId="70E6AE38" w:rsidR="0088724D" w:rsidRPr="00CE6A5E" w:rsidRDefault="0088724D" w:rsidP="00CE6A5E">
      <w:pPr>
        <w:autoSpaceDE w:val="0"/>
        <w:autoSpaceDN w:val="0"/>
        <w:adjustRightInd w:val="0"/>
        <w:spacing w:after="120" w:line="240" w:lineRule="auto"/>
        <w:jc w:val="center"/>
        <w:rPr>
          <w:rFonts w:ascii="Cambria" w:hAnsi="Cambria" w:cs="Cambria"/>
          <w:b/>
          <w:bCs/>
          <w:color w:val="FF0000"/>
          <w:sz w:val="48"/>
          <w:szCs w:val="48"/>
        </w:rPr>
      </w:pPr>
      <w:r w:rsidRPr="00CE6A5E">
        <w:rPr>
          <w:rFonts w:ascii="Cambria" w:hAnsi="Cambria" w:cs="Cambria"/>
          <w:b/>
          <w:bCs/>
          <w:color w:val="FF0000"/>
          <w:sz w:val="48"/>
          <w:szCs w:val="48"/>
        </w:rPr>
        <w:t>INTRODUCTION</w:t>
      </w:r>
    </w:p>
    <w:p w14:paraId="1E75B146" w14:textId="77777777" w:rsidR="00CE6A5E" w:rsidRPr="00CE6A5E" w:rsidRDefault="00CE6A5E" w:rsidP="00CE6A5E">
      <w:pPr>
        <w:autoSpaceDE w:val="0"/>
        <w:autoSpaceDN w:val="0"/>
        <w:adjustRightInd w:val="0"/>
        <w:spacing w:after="120" w:line="240" w:lineRule="auto"/>
        <w:jc w:val="both"/>
        <w:rPr>
          <w:rFonts w:ascii="Cambria" w:hAnsi="Cambria" w:cs="Cambria"/>
          <w:b/>
          <w:bCs/>
          <w:color w:val="FF0000"/>
          <w:sz w:val="36"/>
          <w:szCs w:val="36"/>
        </w:rPr>
      </w:pPr>
    </w:p>
    <w:p w14:paraId="55C1465C" w14:textId="77777777" w:rsidR="00DE5B2F" w:rsidRDefault="00DE5B2F" w:rsidP="00DE5B2F">
      <w:pPr>
        <w:jc w:val="both"/>
        <w:rPr>
          <w:rFonts w:asciiTheme="minorHAnsi" w:eastAsiaTheme="minorEastAsia" w:hAnsiTheme="minorHAnsi" w:cstheme="minorBidi"/>
          <w:color w:val="1F497D" w:themeColor="text2"/>
          <w:sz w:val="28"/>
        </w:rPr>
      </w:pPr>
      <w:bookmarkStart w:id="2" w:name="_Hlk3737298"/>
      <w:r>
        <w:rPr>
          <w:rFonts w:asciiTheme="minorHAnsi" w:eastAsiaTheme="minorEastAsia" w:hAnsiTheme="minorHAnsi" w:cstheme="minorBidi"/>
          <w:color w:val="1F497D" w:themeColor="text2"/>
          <w:sz w:val="28"/>
        </w:rPr>
        <w:t xml:space="preserve">The Moroccan coastal zone is wealthy with natural resources that attract local community and governments to development. Currently, there are more than 6.1M habitants (≈17% out of 36 </w:t>
      </w:r>
      <w:proofErr w:type="spellStart"/>
      <w:r>
        <w:rPr>
          <w:rFonts w:asciiTheme="minorHAnsi" w:eastAsiaTheme="minorEastAsia" w:hAnsiTheme="minorHAnsi" w:cstheme="minorBidi"/>
          <w:color w:val="1F497D" w:themeColor="text2"/>
          <w:sz w:val="28"/>
        </w:rPr>
        <w:t>Mhab</w:t>
      </w:r>
      <w:proofErr w:type="spellEnd"/>
      <w:r>
        <w:rPr>
          <w:rFonts w:asciiTheme="minorHAnsi" w:eastAsiaTheme="minorEastAsia" w:hAnsiTheme="minorHAnsi" w:cstheme="minorBidi"/>
          <w:color w:val="1F497D" w:themeColor="text2"/>
          <w:sz w:val="28"/>
        </w:rPr>
        <w:t>) living on the coast side, spread out among 33 provinces (≈53% out of 62) involving 97 rural communes (≈8% out of 1282) and 45 urban communes (≈18% out of 256) including the biggest cities (Casablanca, Tangier and Rabat). This is due to the availability of natural, coastal and marine resources that support such large community and play a significant role in the economy of these countries.</w:t>
      </w:r>
    </w:p>
    <w:p w14:paraId="72B52BA2" w14:textId="77777777" w:rsidR="00DE5B2F" w:rsidRDefault="00DE5B2F" w:rsidP="00DE5B2F">
      <w:pPr>
        <w:jc w:val="both"/>
        <w:rPr>
          <w:rFonts w:asciiTheme="minorHAnsi" w:eastAsiaTheme="minorEastAsia" w:hAnsiTheme="minorHAnsi" w:cstheme="minorBidi"/>
          <w:color w:val="1F497D" w:themeColor="text2"/>
          <w:sz w:val="28"/>
        </w:rPr>
      </w:pPr>
      <w:r>
        <w:rPr>
          <w:rFonts w:asciiTheme="minorHAnsi" w:eastAsiaTheme="minorEastAsia" w:hAnsiTheme="minorHAnsi" w:cstheme="minorBidi"/>
          <w:color w:val="1F497D" w:themeColor="text2"/>
          <w:sz w:val="28"/>
        </w:rPr>
        <w:t>The Moroccan Mediterranean and Atlantic coastal lines are rich with diverse ecosystems and flora species. Unfortunately, there is a growing need to maximize the value and benefit of these ecosystems for social and economic development. This could be through by accurate mapping and efficient quantification of these ecosystems as well as assessing the vulnerability status of these ecosystems.</w:t>
      </w:r>
    </w:p>
    <w:p w14:paraId="2B57DB7E" w14:textId="77777777" w:rsidR="00DE5B2F" w:rsidRDefault="00DE5B2F" w:rsidP="00DE5B2F">
      <w:pPr>
        <w:jc w:val="both"/>
        <w:rPr>
          <w:rFonts w:asciiTheme="minorHAnsi" w:eastAsiaTheme="minorEastAsia" w:hAnsiTheme="minorHAnsi" w:cstheme="minorBidi"/>
          <w:color w:val="1F497D" w:themeColor="text2"/>
          <w:sz w:val="28"/>
        </w:rPr>
      </w:pPr>
      <w:r>
        <w:rPr>
          <w:rFonts w:asciiTheme="minorHAnsi" w:eastAsiaTheme="minorEastAsia" w:hAnsiTheme="minorHAnsi" w:cstheme="minorBidi"/>
          <w:color w:val="1F497D" w:themeColor="text2"/>
          <w:sz w:val="28"/>
        </w:rPr>
        <w:t>The Key for success in addressing transboundary problems is the joint political commitment of all countries in the basin. This requires building synergies between the national stakeholders to develop strategic action plan for preserving the environment.</w:t>
      </w:r>
    </w:p>
    <w:p w14:paraId="648C2B24" w14:textId="76F863C8" w:rsidR="00DE5B2F" w:rsidRDefault="00DE5B2F" w:rsidP="00DE5B2F">
      <w:pPr>
        <w:jc w:val="both"/>
        <w:rPr>
          <w:rFonts w:asciiTheme="minorHAnsi" w:eastAsiaTheme="minorEastAsia" w:hAnsiTheme="minorHAnsi" w:cstheme="minorBidi"/>
          <w:color w:val="1F497D" w:themeColor="text2"/>
          <w:sz w:val="28"/>
        </w:rPr>
      </w:pPr>
      <w:r>
        <w:rPr>
          <w:rFonts w:asciiTheme="minorHAnsi" w:eastAsiaTheme="minorEastAsia" w:hAnsiTheme="minorHAnsi" w:cstheme="minorBidi"/>
          <w:color w:val="1F497D" w:themeColor="text2"/>
          <w:sz w:val="28"/>
        </w:rPr>
        <w:t>The main objective for us will be developing a tool for real-time monitoring, mapping and management of coastal physical ecosystems to promote sustainable use of the resource in the North African marine and coastal zone, to Increase understanding of the capacity for, and use of, remote sensing and other earth observations, and how the data products can enhance decision making of the marine and coastal zone management, and to transfer Knowledge establishing a stronger regional network for marine and coastal zone management.</w:t>
      </w:r>
      <w:bookmarkEnd w:id="2"/>
    </w:p>
    <w:p w14:paraId="3218E96A" w14:textId="00BF67CB" w:rsidR="00DE5B2F" w:rsidRDefault="00DE5B2F" w:rsidP="00DE5B2F">
      <w:pPr>
        <w:jc w:val="both"/>
        <w:rPr>
          <w:rFonts w:asciiTheme="minorHAnsi" w:eastAsiaTheme="minorEastAsia" w:hAnsiTheme="minorHAnsi" w:cstheme="minorBidi"/>
          <w:color w:val="1F497D" w:themeColor="text2"/>
          <w:sz w:val="28"/>
        </w:rPr>
      </w:pPr>
    </w:p>
    <w:p w14:paraId="49FD99E2" w14:textId="66270A39" w:rsidR="00DE5B2F" w:rsidRDefault="00DE5B2F" w:rsidP="00DE5B2F">
      <w:pPr>
        <w:jc w:val="both"/>
        <w:rPr>
          <w:rFonts w:asciiTheme="minorHAnsi" w:eastAsiaTheme="minorEastAsia" w:hAnsiTheme="minorHAnsi" w:cstheme="minorBidi"/>
          <w:color w:val="1F497D" w:themeColor="text2"/>
          <w:sz w:val="28"/>
        </w:rPr>
      </w:pPr>
    </w:p>
    <w:p w14:paraId="02C00CFE" w14:textId="77777777" w:rsidR="00DE5B2F" w:rsidRDefault="00DE5B2F" w:rsidP="00DE5B2F">
      <w:pPr>
        <w:jc w:val="both"/>
        <w:rPr>
          <w:rFonts w:asciiTheme="minorHAnsi" w:eastAsiaTheme="minorEastAsia" w:hAnsiTheme="minorHAnsi" w:cstheme="minorBidi"/>
          <w:color w:val="1F497D" w:themeColor="text2"/>
          <w:sz w:val="28"/>
        </w:rPr>
      </w:pPr>
    </w:p>
    <w:p w14:paraId="44015A3A" w14:textId="77777777" w:rsidR="00CE6A5E" w:rsidRPr="00CE6A5E" w:rsidRDefault="00CE6A5E" w:rsidP="00CE6A5E">
      <w:pPr>
        <w:autoSpaceDE w:val="0"/>
        <w:autoSpaceDN w:val="0"/>
        <w:adjustRightInd w:val="0"/>
        <w:spacing w:after="120" w:line="240" w:lineRule="auto"/>
        <w:jc w:val="both"/>
        <w:rPr>
          <w:rFonts w:ascii="Cambria" w:hAnsi="Cambria" w:cs="Cambria"/>
          <w:b/>
          <w:bCs/>
          <w:color w:val="FF0000"/>
          <w:sz w:val="10"/>
          <w:szCs w:val="10"/>
        </w:rPr>
      </w:pPr>
    </w:p>
    <w:p w14:paraId="343EF98A" w14:textId="241E9330" w:rsidR="00DE5B2F" w:rsidRPr="00CE6A5E" w:rsidRDefault="00A2398B"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r w:rsidRPr="00CE6A5E">
        <w:rPr>
          <w:rFonts w:ascii="Cambria" w:hAnsi="Cambria" w:cs="Cambria"/>
          <w:b/>
          <w:bCs/>
          <w:color w:val="FF0000"/>
          <w:sz w:val="36"/>
          <w:szCs w:val="36"/>
        </w:rPr>
        <w:t xml:space="preserve">DESCRIPTION OF THE </w:t>
      </w:r>
      <w:r w:rsidR="00DE5B2F" w:rsidRPr="00CE6A5E">
        <w:rPr>
          <w:rFonts w:ascii="Cambria" w:hAnsi="Cambria" w:cs="Cambria"/>
          <w:b/>
          <w:bCs/>
          <w:color w:val="FF0000"/>
          <w:sz w:val="36"/>
          <w:szCs w:val="36"/>
        </w:rPr>
        <w:t xml:space="preserve">STUDY AREA </w:t>
      </w:r>
    </w:p>
    <w:p w14:paraId="4ABA05F4" w14:textId="6E475D15" w:rsidR="0088724D" w:rsidRDefault="0088724D" w:rsidP="0088724D">
      <w:pPr>
        <w:autoSpaceDE w:val="0"/>
        <w:autoSpaceDN w:val="0"/>
        <w:adjustRightInd w:val="0"/>
        <w:spacing w:after="120" w:line="240" w:lineRule="auto"/>
        <w:jc w:val="both"/>
        <w:rPr>
          <w:rFonts w:ascii="Cambria" w:hAnsi="Cambria" w:cs="Cambria"/>
          <w:color w:val="365F91"/>
          <w:sz w:val="28"/>
          <w:szCs w:val="28"/>
        </w:rPr>
      </w:pPr>
      <w:r w:rsidRPr="00831377">
        <w:rPr>
          <w:rFonts w:ascii="Cambria" w:hAnsi="Cambria" w:cs="Cambria"/>
          <w:color w:val="365F91"/>
          <w:sz w:val="28"/>
          <w:szCs w:val="28"/>
        </w:rPr>
        <w:t xml:space="preserve">Formerly known as the </w:t>
      </w:r>
      <w:proofErr w:type="spellStart"/>
      <w:r w:rsidRPr="00831377">
        <w:rPr>
          <w:rFonts w:ascii="Cambria" w:hAnsi="Cambria" w:cs="Cambria"/>
          <w:color w:val="365F91"/>
          <w:sz w:val="28"/>
          <w:szCs w:val="28"/>
        </w:rPr>
        <w:t>Doukkala-Abda</w:t>
      </w:r>
      <w:proofErr w:type="spellEnd"/>
      <w:r w:rsidRPr="00831377">
        <w:rPr>
          <w:rFonts w:ascii="Cambria" w:hAnsi="Cambria" w:cs="Cambria"/>
          <w:color w:val="365F91"/>
          <w:sz w:val="28"/>
          <w:szCs w:val="28"/>
        </w:rPr>
        <w:t xml:space="preserve"> region, the selected area is located on the Atlantic coast and extends over 250km long between latitudes</w:t>
      </w:r>
      <w:r>
        <w:rPr>
          <w:rFonts w:ascii="Cambria" w:hAnsi="Cambria" w:cs="Cambria"/>
          <w:color w:val="365F91"/>
          <w:sz w:val="28"/>
          <w:szCs w:val="28"/>
        </w:rPr>
        <w:t xml:space="preserve"> </w:t>
      </w:r>
      <w:r w:rsidRPr="00831377">
        <w:rPr>
          <w:rFonts w:ascii="Cambria" w:hAnsi="Cambria" w:cs="Cambria"/>
          <w:b/>
          <w:bCs/>
          <w:color w:val="365F91"/>
          <w:sz w:val="28"/>
          <w:szCs w:val="28"/>
        </w:rPr>
        <w:t xml:space="preserve">32° 15' </w:t>
      </w:r>
      <w:r w:rsidRPr="00831377">
        <w:rPr>
          <w:rFonts w:ascii="Cambria" w:hAnsi="Cambria" w:cs="Cambria"/>
          <w:color w:val="365F91"/>
          <w:sz w:val="28"/>
          <w:szCs w:val="28"/>
        </w:rPr>
        <w:t>(Safi) and</w:t>
      </w:r>
      <w:r>
        <w:rPr>
          <w:rFonts w:ascii="Cambria" w:hAnsi="Cambria" w:cs="Cambria"/>
          <w:color w:val="365F91"/>
          <w:sz w:val="28"/>
          <w:szCs w:val="28"/>
        </w:rPr>
        <w:t xml:space="preserve">       </w:t>
      </w:r>
      <w:r w:rsidRPr="00831377">
        <w:rPr>
          <w:rFonts w:ascii="Cambria" w:hAnsi="Cambria" w:cs="Cambria"/>
          <w:color w:val="365F91"/>
          <w:sz w:val="28"/>
          <w:szCs w:val="28"/>
        </w:rPr>
        <w:t xml:space="preserve"> </w:t>
      </w:r>
      <w:r w:rsidRPr="00831377">
        <w:rPr>
          <w:rFonts w:ascii="Cambria" w:hAnsi="Cambria" w:cs="Cambria"/>
          <w:b/>
          <w:bCs/>
          <w:color w:val="365F91"/>
          <w:sz w:val="28"/>
          <w:szCs w:val="28"/>
        </w:rPr>
        <w:t>33° 20'</w:t>
      </w:r>
      <w:r w:rsidRPr="00831377">
        <w:rPr>
          <w:rFonts w:ascii="Cambria" w:hAnsi="Cambria" w:cs="Cambria"/>
          <w:color w:val="365F91"/>
          <w:sz w:val="28"/>
          <w:szCs w:val="28"/>
        </w:rPr>
        <w:t xml:space="preserve"> (</w:t>
      </w:r>
      <w:proofErr w:type="spellStart"/>
      <w:r w:rsidRPr="00831377">
        <w:rPr>
          <w:rFonts w:ascii="Cambria" w:hAnsi="Cambria" w:cs="Cambria"/>
          <w:color w:val="365F91"/>
          <w:sz w:val="28"/>
          <w:szCs w:val="28"/>
        </w:rPr>
        <w:t>Azemmour</w:t>
      </w:r>
      <w:proofErr w:type="spellEnd"/>
      <w:r w:rsidRPr="00831377">
        <w:rPr>
          <w:rFonts w:ascii="Cambria" w:hAnsi="Cambria" w:cs="Cambria"/>
          <w:color w:val="365F91"/>
          <w:sz w:val="28"/>
          <w:szCs w:val="28"/>
        </w:rPr>
        <w:t>).</w:t>
      </w:r>
    </w:p>
    <w:p w14:paraId="5D83370F" w14:textId="77777777" w:rsidR="0088724D" w:rsidRDefault="0088724D" w:rsidP="0088724D">
      <w:pPr>
        <w:autoSpaceDE w:val="0"/>
        <w:autoSpaceDN w:val="0"/>
        <w:adjustRightInd w:val="0"/>
        <w:spacing w:after="120" w:line="240" w:lineRule="auto"/>
        <w:jc w:val="both"/>
        <w:rPr>
          <w:rFonts w:ascii="Cambria" w:hAnsi="Cambria" w:cs="Cambria"/>
          <w:color w:val="365F91"/>
          <w:sz w:val="28"/>
          <w:szCs w:val="28"/>
        </w:rPr>
      </w:pPr>
      <w:r>
        <w:rPr>
          <w:rFonts w:ascii="Cambria" w:hAnsi="Cambria" w:cs="Cambria"/>
          <w:color w:val="365F91"/>
          <w:sz w:val="28"/>
          <w:szCs w:val="28"/>
        </w:rPr>
        <w:t xml:space="preserve">This region </w:t>
      </w:r>
      <w:r w:rsidRPr="00831377">
        <w:rPr>
          <w:rFonts w:ascii="Cambria" w:hAnsi="Cambria" w:cs="Cambria"/>
          <w:color w:val="365F91"/>
          <w:sz w:val="28"/>
          <w:szCs w:val="28"/>
        </w:rPr>
        <w:t>was chosen to serve as a pilot area because of its significant economic activity, its great natural diversity, and the considerable environmental and socio-economic change it is undergoing.</w:t>
      </w:r>
    </w:p>
    <w:p w14:paraId="6AC4218B" w14:textId="77777777" w:rsidR="0088724D" w:rsidRDefault="0088724D" w:rsidP="0088724D">
      <w:pPr>
        <w:autoSpaceDE w:val="0"/>
        <w:autoSpaceDN w:val="0"/>
        <w:adjustRightInd w:val="0"/>
        <w:spacing w:after="120" w:line="240" w:lineRule="auto"/>
        <w:jc w:val="both"/>
        <w:rPr>
          <w:rFonts w:cs="Calibri"/>
          <w:color w:val="1F497D"/>
          <w:sz w:val="28"/>
          <w:szCs w:val="28"/>
        </w:rPr>
      </w:pPr>
      <w:r>
        <w:rPr>
          <w:rFonts w:cs="Calibri"/>
          <w:color w:val="1F497D"/>
          <w:sz w:val="28"/>
          <w:szCs w:val="28"/>
        </w:rPr>
        <w:t xml:space="preserve">The area of study </w:t>
      </w:r>
      <w:r w:rsidRPr="00017796">
        <w:rPr>
          <w:rFonts w:cs="Calibri"/>
          <w:color w:val="1F497D"/>
          <w:sz w:val="28"/>
          <w:szCs w:val="28"/>
        </w:rPr>
        <w:t>groups together</w:t>
      </w:r>
      <w:r>
        <w:rPr>
          <w:rFonts w:cs="Calibri"/>
          <w:color w:val="1F497D"/>
          <w:sz w:val="28"/>
          <w:szCs w:val="28"/>
        </w:rPr>
        <w:t xml:space="preserve"> many sites with different physical aspects; The below illustration shows some sites of interest,</w:t>
      </w:r>
      <w:r w:rsidRPr="00E947D4">
        <w:t xml:space="preserve"> </w:t>
      </w:r>
      <w:r w:rsidRPr="00E947D4">
        <w:rPr>
          <w:rFonts w:cs="Calibri"/>
          <w:color w:val="1F497D"/>
          <w:sz w:val="28"/>
          <w:szCs w:val="28"/>
        </w:rPr>
        <w:t>which will be more detailed later</w:t>
      </w:r>
      <w:r>
        <w:rPr>
          <w:rFonts w:cs="Calibri"/>
          <w:color w:val="1F497D"/>
          <w:sz w:val="28"/>
          <w:szCs w:val="28"/>
        </w:rPr>
        <w:t>.</w:t>
      </w:r>
    </w:p>
    <w:p w14:paraId="0DE416FD" w14:textId="4B18173C" w:rsidR="0088724D" w:rsidRDefault="0088724D" w:rsidP="00DE5B2F">
      <w:pPr>
        <w:autoSpaceDE w:val="0"/>
        <w:autoSpaceDN w:val="0"/>
        <w:adjustRightInd w:val="0"/>
        <w:spacing w:before="240" w:after="120" w:line="240" w:lineRule="auto"/>
        <w:jc w:val="center"/>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78720" behindDoc="0" locked="0" layoutInCell="1" allowOverlap="1" wp14:anchorId="42012482" wp14:editId="3DE96860">
                <wp:simplePos x="0" y="0"/>
                <wp:positionH relativeFrom="margin">
                  <wp:posOffset>1583055</wp:posOffset>
                </wp:positionH>
                <wp:positionV relativeFrom="paragraph">
                  <wp:posOffset>5859145</wp:posOffset>
                </wp:positionV>
                <wp:extent cx="3314700" cy="2286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w="9525">
                          <a:noFill/>
                          <a:miter lim="800000"/>
                          <a:headEnd/>
                          <a:tailEnd/>
                        </a:ln>
                      </wps:spPr>
                      <wps:txbx>
                        <w:txbxContent>
                          <w:p w14:paraId="4F099D5F" w14:textId="77777777" w:rsidR="00E7763D" w:rsidRPr="00541FA8" w:rsidRDefault="00E7763D" w:rsidP="0088724D">
                            <w:pPr>
                              <w:jc w:val="center"/>
                              <w:rPr>
                                <w:color w:val="FF0000"/>
                                <w:sz w:val="18"/>
                                <w:szCs w:val="18"/>
                              </w:rPr>
                            </w:pPr>
                            <w:r>
                              <w:rPr>
                                <w:rFonts w:cs="Calibri"/>
                                <w:color w:val="FF0000"/>
                                <w:sz w:val="18"/>
                                <w:szCs w:val="18"/>
                              </w:rPr>
                              <w:t xml:space="preserve">Fig. 1: </w:t>
                            </w:r>
                            <w:r w:rsidRPr="00541FA8">
                              <w:rPr>
                                <w:rFonts w:cs="Calibri"/>
                                <w:color w:val="FF0000"/>
                                <w:sz w:val="18"/>
                                <w:szCs w:val="18"/>
                              </w:rPr>
                              <w:t>Some of the various physical a</w:t>
                            </w:r>
                            <w:r>
                              <w:rPr>
                                <w:rFonts w:cs="Calibri"/>
                                <w:color w:val="FF0000"/>
                                <w:sz w:val="18"/>
                                <w:szCs w:val="18"/>
                              </w:rPr>
                              <w:t>spects in the area of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012482" id="_x0000_t202" coordsize="21600,21600" o:spt="202" path="m,l,21600r21600,l21600,xe">
                <v:stroke joinstyle="miter"/>
                <v:path gradientshapeok="t" o:connecttype="rect"/>
              </v:shapetype>
              <v:shape id="Text Box 2" o:spid="_x0000_s1026" type="#_x0000_t202" style="position:absolute;left:0;text-align:left;margin-left:124.65pt;margin-top:461.35pt;width:261pt;height:1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" filled="f" stroked="f">
                <v:textbox>
                  <w:txbxContent>
                    <w:p w14:paraId="4F099D5F" w14:textId="77777777" w:rsidR="00E7763D" w:rsidRPr="00541FA8" w:rsidRDefault="00E7763D" w:rsidP="0088724D">
                      <w:pPr>
                        <w:jc w:val="center"/>
                        <w:rPr>
                          <w:color w:val="FF0000"/>
                          <w:sz w:val="18"/>
                          <w:szCs w:val="18"/>
                        </w:rPr>
                      </w:pPr>
                      <w:r>
                        <w:rPr>
                          <w:rFonts w:cs="Calibri"/>
                          <w:color w:val="FF0000"/>
                          <w:sz w:val="18"/>
                          <w:szCs w:val="18"/>
                        </w:rPr>
                        <w:t xml:space="preserve">Fig. 1: </w:t>
                      </w:r>
                      <w:r w:rsidRPr="00541FA8">
                        <w:rPr>
                          <w:rFonts w:cs="Calibri"/>
                          <w:color w:val="FF0000"/>
                          <w:sz w:val="18"/>
                          <w:szCs w:val="18"/>
                        </w:rPr>
                        <w:t>Some of the various physical a</w:t>
                      </w:r>
                      <w:r>
                        <w:rPr>
                          <w:rFonts w:cs="Calibri"/>
                          <w:color w:val="FF0000"/>
                          <w:sz w:val="18"/>
                          <w:szCs w:val="18"/>
                        </w:rPr>
                        <w:t>spects in the area of study</w:t>
                      </w:r>
                    </w:p>
                  </w:txbxContent>
                </v:textbox>
                <w10:wrap anchorx="margin"/>
              </v:shape>
            </w:pict>
          </mc:Fallback>
        </mc:AlternateContent>
      </w:r>
      <w:r>
        <w:rPr>
          <w:rFonts w:ascii="Cambria" w:hAnsi="Cambria" w:cs="Cambria"/>
          <w:b/>
          <w:bCs/>
          <w:noProof/>
          <w:color w:val="365F91"/>
          <w:sz w:val="28"/>
          <w:szCs w:val="28"/>
          <w:lang w:val="fr-FR" w:eastAsia="fr-FR"/>
        </w:rPr>
        <w:drawing>
          <wp:inline distT="0" distB="0" distL="0" distR="0" wp14:anchorId="16955983" wp14:editId="011BDEB9">
            <wp:extent cx="5229225" cy="58325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441" cy="5848454"/>
                    </a:xfrm>
                    <a:prstGeom prst="rect">
                      <a:avLst/>
                    </a:prstGeom>
                    <a:noFill/>
                    <a:ln>
                      <a:noFill/>
                    </a:ln>
                  </pic:spPr>
                </pic:pic>
              </a:graphicData>
            </a:graphic>
          </wp:inline>
        </w:drawing>
      </w:r>
      <w:r w:rsidRPr="0088724D">
        <w:rPr>
          <w:rFonts w:cs="Calibri"/>
          <w:noProof/>
          <w:color w:val="1F497D"/>
        </w:rPr>
        <w:t xml:space="preserve"> </w:t>
      </w:r>
    </w:p>
    <w:p w14:paraId="0252A7E7" w14:textId="580185C2" w:rsidR="0088724D" w:rsidRPr="00CE6A5E" w:rsidRDefault="0088724D" w:rsidP="0088724D">
      <w:pPr>
        <w:autoSpaceDE w:val="0"/>
        <w:autoSpaceDN w:val="0"/>
        <w:adjustRightInd w:val="0"/>
        <w:spacing w:after="0" w:line="240" w:lineRule="auto"/>
        <w:jc w:val="both"/>
        <w:rPr>
          <w:rFonts w:ascii="Cambria" w:hAnsi="Cambria" w:cs="Cambria"/>
          <w:b/>
          <w:bCs/>
          <w:color w:val="365F91"/>
          <w:sz w:val="20"/>
          <w:szCs w:val="20"/>
        </w:rPr>
      </w:pPr>
    </w:p>
    <w:p w14:paraId="7D0D641E" w14:textId="77777777" w:rsidR="00BF7A1F" w:rsidRPr="00831377" w:rsidRDefault="00BF7A1F" w:rsidP="00BF7A1F">
      <w:pPr>
        <w:autoSpaceDE w:val="0"/>
        <w:autoSpaceDN w:val="0"/>
        <w:adjustRightInd w:val="0"/>
        <w:spacing w:line="240" w:lineRule="auto"/>
        <w:jc w:val="both"/>
        <w:rPr>
          <w:rFonts w:cs="Calibri"/>
          <w:color w:val="1F497D"/>
          <w:sz w:val="28"/>
          <w:szCs w:val="28"/>
        </w:rPr>
      </w:pPr>
      <w:r w:rsidRPr="00831377">
        <w:rPr>
          <w:rFonts w:cs="Calibri"/>
          <w:color w:val="1F497D"/>
          <w:sz w:val="28"/>
          <w:szCs w:val="28"/>
        </w:rPr>
        <w:t xml:space="preserve">The coastline is divided into three homogeneous areas to provide an optimal geographical scale of work. These areas are identified on the basis of the morphological characteristics and geological nature of the back-country. Four sites are defined (Oum Rabia Estuary, </w:t>
      </w:r>
      <w:proofErr w:type="spellStart"/>
      <w:r w:rsidRPr="00831377">
        <w:rPr>
          <w:rFonts w:cs="Calibri"/>
          <w:color w:val="1F497D"/>
          <w:sz w:val="28"/>
          <w:szCs w:val="28"/>
        </w:rPr>
        <w:t>Jorf</w:t>
      </w:r>
      <w:proofErr w:type="spellEnd"/>
      <w:r w:rsidRPr="00831377">
        <w:rPr>
          <w:rFonts w:cs="Calibri"/>
          <w:color w:val="1F497D"/>
          <w:sz w:val="28"/>
          <w:szCs w:val="28"/>
        </w:rPr>
        <w:t xml:space="preserve"> </w:t>
      </w:r>
      <w:proofErr w:type="spellStart"/>
      <w:r w:rsidRPr="00831377">
        <w:rPr>
          <w:rFonts w:cs="Calibri"/>
          <w:color w:val="1F497D"/>
          <w:sz w:val="28"/>
          <w:szCs w:val="28"/>
        </w:rPr>
        <w:t>Lasfar</w:t>
      </w:r>
      <w:proofErr w:type="spellEnd"/>
      <w:r w:rsidRPr="00831377">
        <w:rPr>
          <w:rFonts w:cs="Calibri"/>
          <w:color w:val="1F497D"/>
          <w:sz w:val="28"/>
          <w:szCs w:val="28"/>
        </w:rPr>
        <w:t xml:space="preserve"> Port, Lagoon Complex of </w:t>
      </w:r>
      <w:proofErr w:type="spellStart"/>
      <w:r w:rsidRPr="00831377">
        <w:rPr>
          <w:rFonts w:cs="Calibri"/>
          <w:color w:val="1F497D"/>
          <w:sz w:val="28"/>
          <w:szCs w:val="28"/>
        </w:rPr>
        <w:t>Oualidia</w:t>
      </w:r>
      <w:proofErr w:type="spellEnd"/>
      <w:r w:rsidRPr="00831377">
        <w:rPr>
          <w:rFonts w:cs="Calibri"/>
          <w:color w:val="1F497D"/>
          <w:sz w:val="28"/>
          <w:szCs w:val="28"/>
        </w:rPr>
        <w:t xml:space="preserve">/Sidi Moussa, and </w:t>
      </w:r>
      <w:proofErr w:type="spellStart"/>
      <w:r w:rsidRPr="00831377">
        <w:rPr>
          <w:rFonts w:cs="Calibri"/>
          <w:color w:val="1F497D"/>
          <w:sz w:val="28"/>
          <w:szCs w:val="28"/>
        </w:rPr>
        <w:t>Abda</w:t>
      </w:r>
      <w:proofErr w:type="spellEnd"/>
      <w:r w:rsidRPr="00831377">
        <w:rPr>
          <w:rFonts w:cs="Calibri"/>
          <w:color w:val="1F497D"/>
          <w:sz w:val="28"/>
          <w:szCs w:val="28"/>
        </w:rPr>
        <w:t xml:space="preserve"> cliffs) and will constitute pilot investigation areas as shown in the figure below:</w:t>
      </w:r>
    </w:p>
    <w:p w14:paraId="05C6D3A1" w14:textId="77777777" w:rsidR="00BF7A1F" w:rsidRPr="00831377" w:rsidRDefault="00BF7A1F" w:rsidP="00BF7A1F">
      <w:pPr>
        <w:autoSpaceDE w:val="0"/>
        <w:autoSpaceDN w:val="0"/>
        <w:adjustRightInd w:val="0"/>
        <w:spacing w:line="240" w:lineRule="auto"/>
        <w:jc w:val="center"/>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84864" behindDoc="0" locked="0" layoutInCell="1" allowOverlap="1" wp14:anchorId="572DFF28" wp14:editId="1FBB578E">
                <wp:simplePos x="0" y="0"/>
                <wp:positionH relativeFrom="margin">
                  <wp:align>center</wp:align>
                </wp:positionH>
                <wp:positionV relativeFrom="paragraph">
                  <wp:posOffset>6808470</wp:posOffset>
                </wp:positionV>
                <wp:extent cx="3314700" cy="2286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w="9525">
                          <a:noFill/>
                          <a:miter lim="800000"/>
                          <a:headEnd/>
                          <a:tailEnd/>
                        </a:ln>
                      </wps:spPr>
                      <wps:txbx>
                        <w:txbxContent>
                          <w:p w14:paraId="122DAB32" w14:textId="34C8E2E0" w:rsidR="00E7763D" w:rsidRPr="00541FA8" w:rsidRDefault="00E7763D" w:rsidP="00BF7A1F">
                            <w:pPr>
                              <w:jc w:val="center"/>
                              <w:rPr>
                                <w:color w:val="FF0000"/>
                                <w:sz w:val="18"/>
                                <w:szCs w:val="18"/>
                              </w:rPr>
                            </w:pPr>
                            <w:r w:rsidRPr="00541FA8">
                              <w:rPr>
                                <w:rFonts w:cs="Calibri"/>
                                <w:color w:val="FF0000"/>
                                <w:sz w:val="18"/>
                                <w:szCs w:val="18"/>
                              </w:rPr>
                              <w:t xml:space="preserve">Fig. </w:t>
                            </w:r>
                            <w:r>
                              <w:rPr>
                                <w:rFonts w:cs="Calibri"/>
                                <w:color w:val="FF0000"/>
                                <w:sz w:val="18"/>
                                <w:szCs w:val="18"/>
                              </w:rPr>
                              <w:t>2</w:t>
                            </w:r>
                            <w:r w:rsidRPr="00541FA8">
                              <w:rPr>
                                <w:rFonts w:cs="Calibri"/>
                                <w:color w:val="FF0000"/>
                                <w:sz w:val="18"/>
                                <w:szCs w:val="18"/>
                              </w:rPr>
                              <w:t xml:space="preserve">: </w:t>
                            </w:r>
                            <w:r>
                              <w:rPr>
                                <w:rFonts w:cs="Calibri"/>
                                <w:color w:val="FF0000"/>
                                <w:sz w:val="18"/>
                                <w:szCs w:val="18"/>
                              </w:rPr>
                              <w:t>Different zones and sites forming the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FF28" id="_x0000_s1027" type="#_x0000_t202" style="position:absolute;left:0;text-align:left;margin-left:0;margin-top:536.1pt;width:261pt;height:18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" filled="f" stroked="f">
                <v:textbox>
                  <w:txbxContent>
                    <w:p w14:paraId="122DAB32" w14:textId="34C8E2E0" w:rsidR="00E7763D" w:rsidRPr="00541FA8" w:rsidRDefault="00E7763D" w:rsidP="00BF7A1F">
                      <w:pPr>
                        <w:jc w:val="center"/>
                        <w:rPr>
                          <w:color w:val="FF0000"/>
                          <w:sz w:val="18"/>
                          <w:szCs w:val="18"/>
                        </w:rPr>
                      </w:pPr>
                      <w:r w:rsidRPr="00541FA8">
                        <w:rPr>
                          <w:rFonts w:cs="Calibri"/>
                          <w:color w:val="FF0000"/>
                          <w:sz w:val="18"/>
                          <w:szCs w:val="18"/>
                        </w:rPr>
                        <w:t xml:space="preserve">Fig. </w:t>
                      </w:r>
                      <w:r>
                        <w:rPr>
                          <w:rFonts w:cs="Calibri"/>
                          <w:color w:val="FF0000"/>
                          <w:sz w:val="18"/>
                          <w:szCs w:val="18"/>
                        </w:rPr>
                        <w:t>2</w:t>
                      </w:r>
                      <w:r w:rsidRPr="00541FA8">
                        <w:rPr>
                          <w:rFonts w:cs="Calibri"/>
                          <w:color w:val="FF0000"/>
                          <w:sz w:val="18"/>
                          <w:szCs w:val="18"/>
                        </w:rPr>
                        <w:t xml:space="preserve">: </w:t>
                      </w:r>
                      <w:r>
                        <w:rPr>
                          <w:rFonts w:cs="Calibri"/>
                          <w:color w:val="FF0000"/>
                          <w:sz w:val="18"/>
                          <w:szCs w:val="18"/>
                        </w:rPr>
                        <w:t>Different zones and sites forming the study area</w:t>
                      </w:r>
                    </w:p>
                  </w:txbxContent>
                </v:textbox>
                <w10:wrap anchorx="margin"/>
              </v:shape>
            </w:pict>
          </mc:Fallback>
        </mc:AlternateContent>
      </w:r>
      <w:r w:rsidRPr="00831377">
        <w:rPr>
          <w:rFonts w:cs="Calibri"/>
          <w:noProof/>
          <w:color w:val="1F497D"/>
          <w:sz w:val="28"/>
          <w:szCs w:val="28"/>
          <w:lang w:val="fr-FR" w:eastAsia="fr-FR"/>
        </w:rPr>
        <w:drawing>
          <wp:inline distT="0" distB="0" distL="0" distR="0" wp14:anchorId="68FE9F2E" wp14:editId="6E8945EE">
            <wp:extent cx="5657850" cy="67496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200" cy="6806116"/>
                    </a:xfrm>
                    <a:prstGeom prst="rect">
                      <a:avLst/>
                    </a:prstGeom>
                    <a:noFill/>
                    <a:ln>
                      <a:noFill/>
                    </a:ln>
                  </pic:spPr>
                </pic:pic>
              </a:graphicData>
            </a:graphic>
          </wp:inline>
        </w:drawing>
      </w:r>
    </w:p>
    <w:p w14:paraId="43C16DDD" w14:textId="77777777" w:rsidR="00BF7A1F" w:rsidRDefault="00BF7A1F" w:rsidP="00BF7A1F">
      <w:pPr>
        <w:tabs>
          <w:tab w:val="left" w:pos="1170"/>
        </w:tabs>
        <w:autoSpaceDE w:val="0"/>
        <w:autoSpaceDN w:val="0"/>
        <w:adjustRightInd w:val="0"/>
        <w:spacing w:after="0" w:line="240" w:lineRule="auto"/>
        <w:jc w:val="both"/>
        <w:rPr>
          <w:rFonts w:cs="Calibri"/>
          <w:color w:val="1F497D"/>
          <w:sz w:val="28"/>
          <w:szCs w:val="28"/>
        </w:rPr>
      </w:pPr>
    </w:p>
    <w:p w14:paraId="05A0AAEA" w14:textId="77777777" w:rsidR="00CE6A5E" w:rsidRPr="00CE6A5E" w:rsidRDefault="00CE6A5E" w:rsidP="00BF7A1F">
      <w:pPr>
        <w:tabs>
          <w:tab w:val="left" w:pos="1170"/>
        </w:tabs>
        <w:autoSpaceDE w:val="0"/>
        <w:autoSpaceDN w:val="0"/>
        <w:adjustRightInd w:val="0"/>
        <w:spacing w:after="0" w:line="240" w:lineRule="auto"/>
        <w:jc w:val="both"/>
        <w:rPr>
          <w:rFonts w:cs="Calibri"/>
          <w:color w:val="1F497D"/>
          <w:sz w:val="16"/>
          <w:szCs w:val="16"/>
        </w:rPr>
      </w:pPr>
    </w:p>
    <w:p w14:paraId="37B17D5D" w14:textId="3E5608E9" w:rsidR="00BF7A1F" w:rsidRPr="00831377" w:rsidRDefault="00BF7A1F" w:rsidP="00BF7A1F">
      <w:pPr>
        <w:tabs>
          <w:tab w:val="left" w:pos="1170"/>
        </w:tabs>
        <w:autoSpaceDE w:val="0"/>
        <w:autoSpaceDN w:val="0"/>
        <w:adjustRightInd w:val="0"/>
        <w:spacing w:after="0" w:line="240" w:lineRule="auto"/>
        <w:jc w:val="both"/>
        <w:rPr>
          <w:rFonts w:cs="Calibri"/>
          <w:color w:val="1F497D"/>
          <w:sz w:val="28"/>
          <w:szCs w:val="28"/>
        </w:rPr>
      </w:pPr>
      <w:r w:rsidRPr="00831377">
        <w:rPr>
          <w:rFonts w:cs="Calibri"/>
          <w:color w:val="1F497D"/>
          <w:sz w:val="28"/>
          <w:szCs w:val="28"/>
        </w:rPr>
        <w:t>For each zone, we will focus on two major aspects according to the activities and the issue facing it:</w:t>
      </w:r>
    </w:p>
    <w:p w14:paraId="2F232344" w14:textId="77777777" w:rsidR="00BF7A1F" w:rsidRPr="00831377" w:rsidRDefault="00BF7A1F" w:rsidP="009D6A1F">
      <w:pPr>
        <w:pStyle w:val="ListParagraph"/>
        <w:numPr>
          <w:ilvl w:val="0"/>
          <w:numId w:val="5"/>
        </w:numPr>
        <w:tabs>
          <w:tab w:val="left" w:pos="1170"/>
        </w:tabs>
        <w:autoSpaceDE w:val="0"/>
        <w:autoSpaceDN w:val="0"/>
        <w:adjustRightInd w:val="0"/>
        <w:spacing w:after="0" w:line="240" w:lineRule="auto"/>
        <w:jc w:val="both"/>
        <w:rPr>
          <w:rFonts w:cs="Calibri"/>
          <w:color w:val="1F497D"/>
          <w:sz w:val="28"/>
          <w:szCs w:val="28"/>
        </w:rPr>
      </w:pPr>
      <w:r w:rsidRPr="00831377">
        <w:rPr>
          <w:rFonts w:cs="Calibri"/>
          <w:color w:val="1F497D"/>
          <w:sz w:val="28"/>
          <w:szCs w:val="28"/>
        </w:rPr>
        <w:t xml:space="preserve">Zone I (El </w:t>
      </w:r>
      <w:proofErr w:type="spellStart"/>
      <w:r w:rsidRPr="00831377">
        <w:rPr>
          <w:rFonts w:cs="Calibri"/>
          <w:color w:val="1F497D"/>
          <w:sz w:val="28"/>
          <w:szCs w:val="28"/>
        </w:rPr>
        <w:t>Jadida</w:t>
      </w:r>
      <w:proofErr w:type="spellEnd"/>
      <w:r w:rsidRPr="00831377">
        <w:rPr>
          <w:rFonts w:cs="Calibri"/>
          <w:color w:val="1F497D"/>
          <w:sz w:val="28"/>
          <w:szCs w:val="28"/>
        </w:rPr>
        <w:t xml:space="preserve"> Plateau): Between latitudes 33° 20’ (</w:t>
      </w:r>
      <w:proofErr w:type="spellStart"/>
      <w:r w:rsidRPr="00831377">
        <w:rPr>
          <w:rFonts w:cs="Calibri"/>
          <w:color w:val="1F497D"/>
          <w:sz w:val="28"/>
          <w:szCs w:val="28"/>
        </w:rPr>
        <w:t>Azemmour</w:t>
      </w:r>
      <w:proofErr w:type="spellEnd"/>
      <w:r w:rsidRPr="00831377">
        <w:rPr>
          <w:rFonts w:cs="Calibri"/>
          <w:color w:val="1F497D"/>
          <w:sz w:val="28"/>
          <w:szCs w:val="28"/>
        </w:rPr>
        <w:t xml:space="preserve">) and 33° 3’ (Sidi Abed), where is located the estuary of Oum Rabia and the industrial port of </w:t>
      </w:r>
      <w:proofErr w:type="spellStart"/>
      <w:r w:rsidRPr="00831377">
        <w:rPr>
          <w:rFonts w:cs="Calibri"/>
          <w:color w:val="1F497D"/>
          <w:sz w:val="28"/>
          <w:szCs w:val="28"/>
        </w:rPr>
        <w:t>Jorf</w:t>
      </w:r>
      <w:proofErr w:type="spellEnd"/>
      <w:r w:rsidRPr="00831377">
        <w:rPr>
          <w:rFonts w:cs="Calibri"/>
          <w:color w:val="1F497D"/>
          <w:sz w:val="28"/>
          <w:szCs w:val="28"/>
        </w:rPr>
        <w:t xml:space="preserve"> </w:t>
      </w:r>
      <w:proofErr w:type="spellStart"/>
      <w:r w:rsidRPr="00831377">
        <w:rPr>
          <w:rFonts w:cs="Calibri"/>
          <w:color w:val="1F497D"/>
          <w:sz w:val="28"/>
          <w:szCs w:val="28"/>
        </w:rPr>
        <w:t>Lasfar</w:t>
      </w:r>
      <w:proofErr w:type="spellEnd"/>
      <w:r w:rsidRPr="00831377">
        <w:rPr>
          <w:rFonts w:cs="Calibri"/>
          <w:color w:val="1F497D"/>
          <w:sz w:val="28"/>
          <w:szCs w:val="28"/>
        </w:rPr>
        <w:t>.</w:t>
      </w:r>
    </w:p>
    <w:p w14:paraId="720CB04E" w14:textId="77777777" w:rsidR="00BF7A1F" w:rsidRPr="00831377" w:rsidRDefault="00BF7A1F" w:rsidP="009D6A1F">
      <w:pPr>
        <w:pStyle w:val="ListParagraph"/>
        <w:numPr>
          <w:ilvl w:val="0"/>
          <w:numId w:val="5"/>
        </w:numPr>
        <w:tabs>
          <w:tab w:val="left" w:pos="1170"/>
        </w:tabs>
        <w:autoSpaceDE w:val="0"/>
        <w:autoSpaceDN w:val="0"/>
        <w:adjustRightInd w:val="0"/>
        <w:spacing w:after="0" w:line="240" w:lineRule="auto"/>
        <w:jc w:val="both"/>
        <w:rPr>
          <w:rFonts w:cs="Calibri"/>
          <w:color w:val="1F497D"/>
          <w:sz w:val="28"/>
          <w:szCs w:val="28"/>
        </w:rPr>
      </w:pPr>
      <w:r w:rsidRPr="00831377">
        <w:rPr>
          <w:rFonts w:cs="Calibri"/>
          <w:color w:val="1F497D"/>
          <w:sz w:val="28"/>
          <w:szCs w:val="28"/>
        </w:rPr>
        <w:t>Zone II (Lagoon complex): Between latitudes 33° 3’ (Sidi Abed) and 32° 43’ (</w:t>
      </w:r>
      <w:proofErr w:type="spellStart"/>
      <w:r w:rsidRPr="00831377">
        <w:rPr>
          <w:rFonts w:cs="Calibri"/>
          <w:color w:val="1F497D"/>
          <w:sz w:val="28"/>
          <w:szCs w:val="28"/>
        </w:rPr>
        <w:t>Oualidia</w:t>
      </w:r>
      <w:proofErr w:type="spellEnd"/>
      <w:r w:rsidRPr="00831377">
        <w:rPr>
          <w:rFonts w:cs="Calibri"/>
          <w:color w:val="1F497D"/>
          <w:sz w:val="28"/>
          <w:szCs w:val="28"/>
        </w:rPr>
        <w:t xml:space="preserve">), where is located the lagoon complex of </w:t>
      </w:r>
      <w:proofErr w:type="spellStart"/>
      <w:r w:rsidRPr="00831377">
        <w:rPr>
          <w:rFonts w:cs="Calibri"/>
          <w:color w:val="1F497D"/>
          <w:sz w:val="28"/>
          <w:szCs w:val="28"/>
        </w:rPr>
        <w:t>Oualidia</w:t>
      </w:r>
      <w:proofErr w:type="spellEnd"/>
      <w:r w:rsidRPr="00831377">
        <w:rPr>
          <w:rFonts w:cs="Calibri"/>
          <w:color w:val="1F497D"/>
          <w:sz w:val="28"/>
          <w:szCs w:val="28"/>
        </w:rPr>
        <w:t xml:space="preserve">/Sidi Moussa (classified RAMSAR) and the crops of </w:t>
      </w:r>
      <w:proofErr w:type="spellStart"/>
      <w:r w:rsidRPr="00831377">
        <w:rPr>
          <w:rFonts w:cs="Calibri"/>
          <w:color w:val="1F497D"/>
          <w:sz w:val="28"/>
          <w:szCs w:val="28"/>
        </w:rPr>
        <w:t>Oulja</w:t>
      </w:r>
      <w:proofErr w:type="spellEnd"/>
      <w:r w:rsidRPr="00831377">
        <w:rPr>
          <w:rFonts w:cs="Calibri"/>
          <w:color w:val="1F497D"/>
          <w:sz w:val="28"/>
          <w:szCs w:val="28"/>
        </w:rPr>
        <w:t>.</w:t>
      </w:r>
    </w:p>
    <w:p w14:paraId="6BD4A0E9" w14:textId="725F4046" w:rsidR="00BF7A1F" w:rsidRDefault="00BF7A1F" w:rsidP="009D6A1F">
      <w:pPr>
        <w:pStyle w:val="ListParagraph"/>
        <w:numPr>
          <w:ilvl w:val="0"/>
          <w:numId w:val="5"/>
        </w:numPr>
        <w:tabs>
          <w:tab w:val="left" w:pos="1170"/>
        </w:tabs>
        <w:autoSpaceDE w:val="0"/>
        <w:autoSpaceDN w:val="0"/>
        <w:adjustRightInd w:val="0"/>
        <w:spacing w:after="0" w:line="240" w:lineRule="auto"/>
        <w:jc w:val="both"/>
        <w:rPr>
          <w:rFonts w:cs="Calibri"/>
          <w:color w:val="1F497D"/>
          <w:sz w:val="28"/>
          <w:szCs w:val="28"/>
        </w:rPr>
      </w:pPr>
      <w:r w:rsidRPr="00831377">
        <w:rPr>
          <w:rFonts w:cs="Calibri"/>
          <w:color w:val="1F497D"/>
          <w:sz w:val="28"/>
          <w:szCs w:val="28"/>
        </w:rPr>
        <w:t>Zone III (</w:t>
      </w:r>
      <w:proofErr w:type="spellStart"/>
      <w:r w:rsidRPr="00831377">
        <w:rPr>
          <w:rFonts w:cs="Calibri"/>
          <w:color w:val="1F497D"/>
          <w:sz w:val="28"/>
          <w:szCs w:val="28"/>
        </w:rPr>
        <w:t>Abda</w:t>
      </w:r>
      <w:proofErr w:type="spellEnd"/>
      <w:r w:rsidRPr="00831377">
        <w:rPr>
          <w:rFonts w:cs="Calibri"/>
          <w:color w:val="1F497D"/>
          <w:sz w:val="28"/>
          <w:szCs w:val="28"/>
        </w:rPr>
        <w:t xml:space="preserve"> Capes): Between latitudes 32° 43’ (</w:t>
      </w:r>
      <w:proofErr w:type="spellStart"/>
      <w:r w:rsidRPr="00831377">
        <w:rPr>
          <w:rFonts w:cs="Calibri"/>
          <w:color w:val="1F497D"/>
          <w:sz w:val="28"/>
          <w:szCs w:val="28"/>
        </w:rPr>
        <w:t>Oualidia</w:t>
      </w:r>
      <w:proofErr w:type="spellEnd"/>
      <w:r w:rsidRPr="00831377">
        <w:rPr>
          <w:rFonts w:cs="Calibri"/>
          <w:color w:val="1F497D"/>
          <w:sz w:val="28"/>
          <w:szCs w:val="28"/>
        </w:rPr>
        <w:t>) and 32° 14’ (Safi), where the shoreline is composed of rocky coasts and high cliffs.</w:t>
      </w:r>
    </w:p>
    <w:p w14:paraId="1B315D0F" w14:textId="77777777" w:rsidR="00CE6A5E" w:rsidRDefault="00CE6A5E" w:rsidP="00CE6A5E">
      <w:pPr>
        <w:pStyle w:val="ListParagraph"/>
        <w:spacing w:before="240" w:line="240" w:lineRule="auto"/>
        <w:ind w:left="2160"/>
        <w:jc w:val="both"/>
        <w:rPr>
          <w:rFonts w:cs="Calibri"/>
          <w:b/>
          <w:bCs/>
          <w:color w:val="00B050"/>
          <w:sz w:val="30"/>
          <w:szCs w:val="30"/>
        </w:rPr>
      </w:pPr>
    </w:p>
    <w:p w14:paraId="2C1796A5" w14:textId="70A59426" w:rsidR="00587E27" w:rsidRPr="00AC4B2C" w:rsidRDefault="00587E27" w:rsidP="00AC4B2C">
      <w:pPr>
        <w:pStyle w:val="ListParagraph"/>
        <w:numPr>
          <w:ilvl w:val="2"/>
          <w:numId w:val="12"/>
        </w:numPr>
        <w:spacing w:before="240" w:line="240" w:lineRule="auto"/>
        <w:jc w:val="both"/>
        <w:rPr>
          <w:rFonts w:cs="Calibri"/>
          <w:b/>
          <w:bCs/>
          <w:color w:val="00B050"/>
          <w:sz w:val="30"/>
          <w:szCs w:val="30"/>
        </w:rPr>
      </w:pPr>
      <w:r w:rsidRPr="00AC4B2C">
        <w:rPr>
          <w:rFonts w:cs="Calibri"/>
          <w:b/>
          <w:bCs/>
          <w:color w:val="00B050"/>
          <w:sz w:val="30"/>
          <w:szCs w:val="30"/>
        </w:rPr>
        <w:t>PHYSICAL SETTING</w:t>
      </w:r>
    </w:p>
    <w:p w14:paraId="1FFAFF6D" w14:textId="088A21F9" w:rsidR="00587E27" w:rsidRPr="004A5AF6" w:rsidRDefault="00587E27" w:rsidP="00587E27">
      <w:pPr>
        <w:tabs>
          <w:tab w:val="left" w:pos="1170"/>
        </w:tabs>
        <w:autoSpaceDE w:val="0"/>
        <w:autoSpaceDN w:val="0"/>
        <w:adjustRightInd w:val="0"/>
        <w:spacing w:before="240" w:line="240" w:lineRule="auto"/>
        <w:jc w:val="both"/>
        <w:rPr>
          <w:rFonts w:cs="Calibri"/>
          <w:color w:val="1F497D"/>
          <w:sz w:val="28"/>
          <w:szCs w:val="28"/>
        </w:rPr>
      </w:pPr>
      <w:r>
        <w:rPr>
          <w:rFonts w:cs="Calibri"/>
          <w:color w:val="1F497D"/>
          <w:sz w:val="28"/>
          <w:szCs w:val="28"/>
        </w:rPr>
        <w:t>As we said previously, f</w:t>
      </w:r>
      <w:r w:rsidRPr="00E671EC">
        <w:rPr>
          <w:rFonts w:cs="Calibri"/>
          <w:color w:val="1F497D"/>
          <w:sz w:val="28"/>
          <w:szCs w:val="28"/>
        </w:rPr>
        <w:t>our sites are defined and will constitute pilot investigation areas</w:t>
      </w:r>
      <w:r>
        <w:rPr>
          <w:rFonts w:cs="Calibri"/>
          <w:color w:val="1F497D"/>
          <w:sz w:val="28"/>
          <w:szCs w:val="28"/>
        </w:rPr>
        <w:t>. Each one is characterized by a distinct physical setting as shown below:</w:t>
      </w:r>
    </w:p>
    <w:p w14:paraId="7B25B702" w14:textId="77777777" w:rsidR="00587E27" w:rsidRPr="004A5AF6" w:rsidRDefault="00587E27" w:rsidP="009D6A1F">
      <w:pPr>
        <w:pStyle w:val="ListParagraph"/>
        <w:numPr>
          <w:ilvl w:val="0"/>
          <w:numId w:val="5"/>
        </w:numPr>
        <w:tabs>
          <w:tab w:val="left" w:pos="1170"/>
        </w:tabs>
        <w:autoSpaceDE w:val="0"/>
        <w:autoSpaceDN w:val="0"/>
        <w:adjustRightInd w:val="0"/>
        <w:spacing w:after="160" w:line="240" w:lineRule="auto"/>
        <w:jc w:val="both"/>
        <w:rPr>
          <w:rFonts w:cs="Calibri"/>
          <w:color w:val="1F497D"/>
          <w:sz w:val="28"/>
          <w:szCs w:val="28"/>
        </w:rPr>
      </w:pPr>
      <w:r w:rsidRPr="004A5AF6">
        <w:rPr>
          <w:rFonts w:cs="Calibri"/>
          <w:b/>
          <w:bCs/>
          <w:color w:val="1F497D"/>
          <w:sz w:val="28"/>
          <w:szCs w:val="28"/>
        </w:rPr>
        <w:t>Site I (Oum Rabia Estuary):</w:t>
      </w:r>
      <w:r>
        <w:rPr>
          <w:rFonts w:cs="Calibri"/>
          <w:color w:val="1F497D"/>
          <w:sz w:val="28"/>
          <w:szCs w:val="28"/>
        </w:rPr>
        <w:t xml:space="preserve"> </w:t>
      </w:r>
      <w:r w:rsidRPr="004A5AF6">
        <w:rPr>
          <w:rFonts w:cs="Calibri"/>
          <w:color w:val="1F497D"/>
          <w:sz w:val="28"/>
          <w:szCs w:val="28"/>
        </w:rPr>
        <w:t xml:space="preserve">In the town of </w:t>
      </w:r>
      <w:proofErr w:type="spellStart"/>
      <w:r w:rsidRPr="004A5AF6">
        <w:rPr>
          <w:rFonts w:cs="Calibri"/>
          <w:color w:val="1F497D"/>
          <w:sz w:val="28"/>
          <w:szCs w:val="28"/>
        </w:rPr>
        <w:t>Azemmour</w:t>
      </w:r>
      <w:proofErr w:type="spellEnd"/>
      <w:r w:rsidRPr="004A5AF6">
        <w:rPr>
          <w:rFonts w:cs="Calibri"/>
          <w:color w:val="1F497D"/>
          <w:sz w:val="28"/>
          <w:szCs w:val="28"/>
        </w:rPr>
        <w:t xml:space="preserve">, 15 km north of El </w:t>
      </w:r>
      <w:proofErr w:type="spellStart"/>
      <w:r w:rsidRPr="004A5AF6">
        <w:rPr>
          <w:rFonts w:cs="Calibri"/>
          <w:color w:val="1F497D"/>
          <w:sz w:val="28"/>
          <w:szCs w:val="28"/>
        </w:rPr>
        <w:t>Jadida</w:t>
      </w:r>
      <w:proofErr w:type="spellEnd"/>
      <w:r w:rsidRPr="004A5AF6">
        <w:rPr>
          <w:rFonts w:cs="Calibri"/>
          <w:color w:val="1F497D"/>
          <w:sz w:val="28"/>
          <w:szCs w:val="28"/>
        </w:rPr>
        <w:t>: development of fixed and mobile dunes, sand and gravel beaches</w:t>
      </w:r>
      <w:r>
        <w:rPr>
          <w:rFonts w:cs="Calibri"/>
          <w:color w:val="1F497D"/>
          <w:sz w:val="28"/>
          <w:szCs w:val="28"/>
        </w:rPr>
        <w:t>.</w:t>
      </w:r>
    </w:p>
    <w:p w14:paraId="70EAD3B1" w14:textId="77777777" w:rsidR="00587E27" w:rsidRDefault="00587E27" w:rsidP="00587E27">
      <w:pPr>
        <w:tabs>
          <w:tab w:val="left" w:pos="1170"/>
        </w:tabs>
        <w:autoSpaceDE w:val="0"/>
        <w:autoSpaceDN w:val="0"/>
        <w:adjustRightInd w:val="0"/>
        <w:spacing w:before="240" w:after="0" w:line="240" w:lineRule="auto"/>
        <w:jc w:val="center"/>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88960" behindDoc="0" locked="0" layoutInCell="1" allowOverlap="1" wp14:anchorId="2169E28C" wp14:editId="7624D43F">
                <wp:simplePos x="0" y="0"/>
                <wp:positionH relativeFrom="margin">
                  <wp:posOffset>319405</wp:posOffset>
                </wp:positionH>
                <wp:positionV relativeFrom="paragraph">
                  <wp:posOffset>2187575</wp:posOffset>
                </wp:positionV>
                <wp:extent cx="2837180" cy="2857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85750"/>
                        </a:xfrm>
                        <a:prstGeom prst="rect">
                          <a:avLst/>
                        </a:prstGeom>
                        <a:noFill/>
                        <a:ln w="9525">
                          <a:noFill/>
                          <a:miter lim="800000"/>
                          <a:headEnd/>
                          <a:tailEnd/>
                        </a:ln>
                      </wps:spPr>
                      <wps:txbx>
                        <w:txbxContent>
                          <w:p w14:paraId="0A2F1447" w14:textId="7B7C7F38" w:rsidR="00E7763D" w:rsidRPr="00FC6E8B" w:rsidRDefault="00E7763D" w:rsidP="00587E27">
                            <w:pPr>
                              <w:jc w:val="center"/>
                              <w:rPr>
                                <w:color w:val="FF0000"/>
                                <w:sz w:val="18"/>
                                <w:szCs w:val="18"/>
                              </w:rPr>
                            </w:pPr>
                            <w:r>
                              <w:rPr>
                                <w:rFonts w:cs="Calibri"/>
                                <w:color w:val="FF0000"/>
                                <w:sz w:val="18"/>
                                <w:szCs w:val="18"/>
                              </w:rPr>
                              <w:t xml:space="preserve">Fig.3: </w:t>
                            </w:r>
                            <w:r w:rsidRPr="00FC6E8B">
                              <w:rPr>
                                <w:rFonts w:cs="Calibri"/>
                                <w:color w:val="FF0000"/>
                                <w:sz w:val="18"/>
                                <w:szCs w:val="18"/>
                              </w:rPr>
                              <w:t>Gravel beach at the estuary. View towards the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9E28C" id="_x0000_s1028" type="#_x0000_t202" style="position:absolute;left:0;text-align:left;margin-left:25.15pt;margin-top:172.25pt;width:223.4pt;height: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" filled="f" stroked="f">
                <v:textbox>
                  <w:txbxContent>
                    <w:p w14:paraId="0A2F1447" w14:textId="7B7C7F38" w:rsidR="00E7763D" w:rsidRPr="00FC6E8B" w:rsidRDefault="00E7763D" w:rsidP="00587E27">
                      <w:pPr>
                        <w:jc w:val="center"/>
                        <w:rPr>
                          <w:color w:val="FF0000"/>
                          <w:sz w:val="18"/>
                          <w:szCs w:val="18"/>
                        </w:rPr>
                      </w:pPr>
                      <w:r>
                        <w:rPr>
                          <w:rFonts w:cs="Calibri"/>
                          <w:color w:val="FF0000"/>
                          <w:sz w:val="18"/>
                          <w:szCs w:val="18"/>
                        </w:rPr>
                        <w:t xml:space="preserve">Fig.3: </w:t>
                      </w:r>
                      <w:r w:rsidRPr="00FC6E8B">
                        <w:rPr>
                          <w:rFonts w:cs="Calibri"/>
                          <w:color w:val="FF0000"/>
                          <w:sz w:val="18"/>
                          <w:szCs w:val="18"/>
                        </w:rPr>
                        <w:t>Gravel beach at the estuary. View towards the sea</w:t>
                      </w:r>
                    </w:p>
                  </w:txbxContent>
                </v:textbox>
                <w10:wrap anchorx="margin"/>
              </v:shape>
            </w:pict>
          </mc:Fallback>
        </mc:AlternateContent>
      </w:r>
      <w:r w:rsidRPr="00FC6E8B">
        <w:rPr>
          <w:rFonts w:cs="Calibri"/>
          <w:noProof/>
          <w:color w:val="1F497D"/>
        </w:rPr>
        <mc:AlternateContent>
          <mc:Choice Requires="wps">
            <w:drawing>
              <wp:anchor distT="45720" distB="45720" distL="114300" distR="114300" simplePos="0" relativeHeight="251687936" behindDoc="0" locked="0" layoutInCell="1" allowOverlap="1" wp14:anchorId="7DEF6859" wp14:editId="64831B16">
                <wp:simplePos x="0" y="0"/>
                <wp:positionH relativeFrom="margin">
                  <wp:posOffset>3318510</wp:posOffset>
                </wp:positionH>
                <wp:positionV relativeFrom="paragraph">
                  <wp:posOffset>2149475</wp:posOffset>
                </wp:positionV>
                <wp:extent cx="2837180"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09575"/>
                        </a:xfrm>
                        <a:prstGeom prst="rect">
                          <a:avLst/>
                        </a:prstGeom>
                        <a:noFill/>
                        <a:ln w="9525">
                          <a:noFill/>
                          <a:miter lim="800000"/>
                          <a:headEnd/>
                          <a:tailEnd/>
                        </a:ln>
                      </wps:spPr>
                      <wps:txbx>
                        <w:txbxContent>
                          <w:p w14:paraId="4B298D8E" w14:textId="3E9813BA" w:rsidR="00E7763D" w:rsidRPr="00FC6E8B" w:rsidRDefault="00E7763D" w:rsidP="00587E27">
                            <w:pPr>
                              <w:jc w:val="center"/>
                              <w:rPr>
                                <w:color w:val="FF0000"/>
                                <w:sz w:val="18"/>
                                <w:szCs w:val="18"/>
                              </w:rPr>
                            </w:pPr>
                            <w:r>
                              <w:rPr>
                                <w:rFonts w:cs="Calibri"/>
                                <w:color w:val="FF0000"/>
                                <w:sz w:val="18"/>
                                <w:szCs w:val="18"/>
                              </w:rPr>
                              <w:t xml:space="preserve">Fig. 4: </w:t>
                            </w:r>
                            <w:r w:rsidRPr="00FC6E8B">
                              <w:rPr>
                                <w:rFonts w:cs="Calibri"/>
                                <w:color w:val="FF0000"/>
                                <w:sz w:val="18"/>
                                <w:szCs w:val="18"/>
                              </w:rPr>
                              <w:t>Oum Rabia river and dunes fixed by the vegetation. View towards the continent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F6859" id="_x0000_s1029" type="#_x0000_t202" style="position:absolute;left:0;text-align:left;margin-left:261.3pt;margin-top:169.25pt;width:223.4pt;height:32.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" filled="f" stroked="f">
                <v:textbox>
                  <w:txbxContent>
                    <w:p w14:paraId="4B298D8E" w14:textId="3E9813BA" w:rsidR="00E7763D" w:rsidRPr="00FC6E8B" w:rsidRDefault="00E7763D" w:rsidP="00587E27">
                      <w:pPr>
                        <w:jc w:val="center"/>
                        <w:rPr>
                          <w:color w:val="FF0000"/>
                          <w:sz w:val="18"/>
                          <w:szCs w:val="18"/>
                        </w:rPr>
                      </w:pPr>
                      <w:r>
                        <w:rPr>
                          <w:rFonts w:cs="Calibri"/>
                          <w:color w:val="FF0000"/>
                          <w:sz w:val="18"/>
                          <w:szCs w:val="18"/>
                        </w:rPr>
                        <w:t xml:space="preserve">Fig. 4: </w:t>
                      </w:r>
                      <w:r w:rsidRPr="00FC6E8B">
                        <w:rPr>
                          <w:rFonts w:cs="Calibri"/>
                          <w:color w:val="FF0000"/>
                          <w:sz w:val="18"/>
                          <w:szCs w:val="18"/>
                        </w:rPr>
                        <w:t>Oum Rabia river and dunes fixed by the vegetation. View towards the continent</w:t>
                      </w:r>
                    </w:p>
                  </w:txbxContent>
                </v:textbox>
                <w10:wrap anchorx="margin"/>
              </v:shape>
            </w:pict>
          </mc:Fallback>
        </mc:AlternateContent>
      </w:r>
      <w:r w:rsidRPr="004A5AF6">
        <w:rPr>
          <w:rFonts w:cs="Calibri"/>
          <w:noProof/>
          <w:color w:val="1F497D"/>
          <w:sz w:val="28"/>
          <w:szCs w:val="28"/>
        </w:rPr>
        <w:drawing>
          <wp:inline distT="0" distB="0" distL="0" distR="0" wp14:anchorId="14B30578" wp14:editId="32E58457">
            <wp:extent cx="2880000" cy="2159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159048"/>
                    </a:xfrm>
                    <a:prstGeom prst="rect">
                      <a:avLst/>
                    </a:prstGeom>
                    <a:noFill/>
                    <a:ln>
                      <a:noFill/>
                    </a:ln>
                  </pic:spPr>
                </pic:pic>
              </a:graphicData>
            </a:graphic>
          </wp:inline>
        </w:drawing>
      </w:r>
      <w:r>
        <w:rPr>
          <w:rFonts w:cs="Calibri"/>
          <w:color w:val="1F497D"/>
          <w:sz w:val="28"/>
          <w:szCs w:val="28"/>
        </w:rPr>
        <w:t xml:space="preserve">   </w:t>
      </w:r>
      <w:r w:rsidRPr="004A5AF6">
        <w:rPr>
          <w:rFonts w:cs="Calibri"/>
          <w:noProof/>
          <w:color w:val="1F497D"/>
          <w:sz w:val="28"/>
          <w:szCs w:val="28"/>
        </w:rPr>
        <w:drawing>
          <wp:inline distT="0" distB="0" distL="0" distR="0" wp14:anchorId="2A12DCD7" wp14:editId="30AEF8C7">
            <wp:extent cx="2880000" cy="21600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7BC812D3" w14:textId="77777777" w:rsidR="00587E27" w:rsidRPr="0088724D" w:rsidRDefault="00587E27" w:rsidP="00587E27">
      <w:pPr>
        <w:tabs>
          <w:tab w:val="left" w:pos="1170"/>
        </w:tabs>
        <w:autoSpaceDE w:val="0"/>
        <w:autoSpaceDN w:val="0"/>
        <w:adjustRightInd w:val="0"/>
        <w:spacing w:line="240" w:lineRule="auto"/>
        <w:jc w:val="both"/>
        <w:rPr>
          <w:rFonts w:cs="Calibri"/>
          <w:color w:val="1F497D"/>
          <w:sz w:val="32"/>
          <w:szCs w:val="32"/>
        </w:rPr>
      </w:pPr>
    </w:p>
    <w:p w14:paraId="45872DA6" w14:textId="77777777" w:rsidR="00587E27" w:rsidRDefault="00587E27" w:rsidP="009D6A1F">
      <w:pPr>
        <w:pStyle w:val="ListParagraph"/>
        <w:numPr>
          <w:ilvl w:val="0"/>
          <w:numId w:val="5"/>
        </w:numPr>
        <w:tabs>
          <w:tab w:val="left" w:pos="1170"/>
        </w:tabs>
        <w:autoSpaceDE w:val="0"/>
        <w:autoSpaceDN w:val="0"/>
        <w:adjustRightInd w:val="0"/>
        <w:spacing w:before="240" w:after="0" w:line="240" w:lineRule="auto"/>
        <w:jc w:val="both"/>
        <w:rPr>
          <w:rFonts w:cs="Calibri"/>
          <w:color w:val="1F497D"/>
          <w:sz w:val="28"/>
          <w:szCs w:val="28"/>
        </w:rPr>
      </w:pPr>
      <w:r w:rsidRPr="004A5AF6">
        <w:rPr>
          <w:rFonts w:cs="Calibri"/>
          <w:b/>
          <w:bCs/>
          <w:color w:val="1F497D"/>
          <w:sz w:val="28"/>
          <w:szCs w:val="28"/>
        </w:rPr>
        <w:t>Site I</w:t>
      </w:r>
      <w:r>
        <w:rPr>
          <w:rFonts w:cs="Calibri"/>
          <w:b/>
          <w:bCs/>
          <w:color w:val="1F497D"/>
          <w:sz w:val="28"/>
          <w:szCs w:val="28"/>
        </w:rPr>
        <w:t>I</w:t>
      </w:r>
      <w:r w:rsidRPr="004A5AF6">
        <w:rPr>
          <w:rFonts w:cs="Calibri"/>
          <w:b/>
          <w:bCs/>
          <w:color w:val="1F497D"/>
          <w:sz w:val="28"/>
          <w:szCs w:val="28"/>
        </w:rPr>
        <w:t xml:space="preserve"> (</w:t>
      </w:r>
      <w:proofErr w:type="spellStart"/>
      <w:r w:rsidRPr="004A5AF6">
        <w:rPr>
          <w:rFonts w:cs="Calibri"/>
          <w:b/>
          <w:bCs/>
          <w:color w:val="1F497D"/>
          <w:sz w:val="28"/>
          <w:szCs w:val="28"/>
        </w:rPr>
        <w:t>Jorf</w:t>
      </w:r>
      <w:proofErr w:type="spellEnd"/>
      <w:r w:rsidRPr="004A5AF6">
        <w:rPr>
          <w:rFonts w:cs="Calibri"/>
          <w:b/>
          <w:bCs/>
          <w:color w:val="1F497D"/>
          <w:sz w:val="28"/>
          <w:szCs w:val="28"/>
        </w:rPr>
        <w:t xml:space="preserve"> </w:t>
      </w:r>
      <w:proofErr w:type="spellStart"/>
      <w:r w:rsidRPr="004A5AF6">
        <w:rPr>
          <w:rFonts w:cs="Calibri"/>
          <w:b/>
          <w:bCs/>
          <w:color w:val="1F497D"/>
          <w:sz w:val="28"/>
          <w:szCs w:val="28"/>
        </w:rPr>
        <w:t>Lasfar</w:t>
      </w:r>
      <w:proofErr w:type="spellEnd"/>
      <w:r w:rsidRPr="004A5AF6">
        <w:rPr>
          <w:rFonts w:cs="Calibri"/>
          <w:b/>
          <w:bCs/>
          <w:color w:val="1F497D"/>
          <w:sz w:val="28"/>
          <w:szCs w:val="28"/>
        </w:rPr>
        <w:t xml:space="preserve"> Port):</w:t>
      </w:r>
      <w:r w:rsidRPr="004A5AF6">
        <w:rPr>
          <w:rFonts w:cs="Calibri"/>
          <w:color w:val="1F497D"/>
          <w:sz w:val="28"/>
          <w:szCs w:val="28"/>
        </w:rPr>
        <w:t xml:space="preserve"> 17 km south of El </w:t>
      </w:r>
      <w:proofErr w:type="spellStart"/>
      <w:r w:rsidRPr="004A5AF6">
        <w:rPr>
          <w:rFonts w:cs="Calibri"/>
          <w:color w:val="1F497D"/>
          <w:sz w:val="28"/>
          <w:szCs w:val="28"/>
        </w:rPr>
        <w:t>Jadida</w:t>
      </w:r>
      <w:proofErr w:type="spellEnd"/>
      <w:r w:rsidRPr="004A5AF6">
        <w:rPr>
          <w:rFonts w:cs="Calibri"/>
          <w:color w:val="1F497D"/>
          <w:sz w:val="28"/>
          <w:szCs w:val="28"/>
        </w:rPr>
        <w:t>, this port is the second largest in the country, it is located in a region distinguished by its agri-food wealth and industrial potential. In this sector, the coastline is characterized by cliffs, shaped in the Cenomanian clay and gypsum, which are delimiting small sandy beaches.</w:t>
      </w:r>
    </w:p>
    <w:p w14:paraId="6DEF2307" w14:textId="4734A3D4" w:rsidR="00587E27" w:rsidRDefault="00587E27" w:rsidP="00587E27">
      <w:pPr>
        <w:tabs>
          <w:tab w:val="left" w:pos="1170"/>
        </w:tabs>
        <w:autoSpaceDE w:val="0"/>
        <w:autoSpaceDN w:val="0"/>
        <w:adjustRightInd w:val="0"/>
        <w:spacing w:after="0" w:line="240" w:lineRule="auto"/>
        <w:ind w:left="360"/>
        <w:jc w:val="both"/>
        <w:rPr>
          <w:rFonts w:cs="Calibri"/>
          <w:color w:val="1F497D"/>
          <w:sz w:val="28"/>
          <w:szCs w:val="28"/>
        </w:rPr>
      </w:pPr>
    </w:p>
    <w:p w14:paraId="497DC6A5" w14:textId="793A7E7B" w:rsidR="00CE6A5E" w:rsidRDefault="00CE6A5E" w:rsidP="00587E27">
      <w:pPr>
        <w:tabs>
          <w:tab w:val="left" w:pos="1170"/>
        </w:tabs>
        <w:autoSpaceDE w:val="0"/>
        <w:autoSpaceDN w:val="0"/>
        <w:adjustRightInd w:val="0"/>
        <w:spacing w:after="0" w:line="240" w:lineRule="auto"/>
        <w:ind w:left="360"/>
        <w:jc w:val="both"/>
        <w:rPr>
          <w:rFonts w:cs="Calibri"/>
          <w:color w:val="1F497D"/>
          <w:sz w:val="28"/>
          <w:szCs w:val="28"/>
        </w:rPr>
      </w:pPr>
    </w:p>
    <w:p w14:paraId="54132D04" w14:textId="7EB2E7DD" w:rsidR="00CE6A5E" w:rsidRDefault="00CE6A5E" w:rsidP="00587E27">
      <w:pPr>
        <w:tabs>
          <w:tab w:val="left" w:pos="1170"/>
        </w:tabs>
        <w:autoSpaceDE w:val="0"/>
        <w:autoSpaceDN w:val="0"/>
        <w:adjustRightInd w:val="0"/>
        <w:spacing w:after="0" w:line="240" w:lineRule="auto"/>
        <w:ind w:left="360"/>
        <w:jc w:val="both"/>
        <w:rPr>
          <w:rFonts w:cs="Calibri"/>
          <w:color w:val="1F497D"/>
          <w:sz w:val="28"/>
          <w:szCs w:val="28"/>
        </w:rPr>
      </w:pPr>
    </w:p>
    <w:p w14:paraId="3075FB54" w14:textId="39378AAD" w:rsidR="00CE6A5E" w:rsidRDefault="00CE6A5E" w:rsidP="00587E27">
      <w:pPr>
        <w:tabs>
          <w:tab w:val="left" w:pos="1170"/>
        </w:tabs>
        <w:autoSpaceDE w:val="0"/>
        <w:autoSpaceDN w:val="0"/>
        <w:adjustRightInd w:val="0"/>
        <w:spacing w:after="0" w:line="240" w:lineRule="auto"/>
        <w:ind w:left="360"/>
        <w:jc w:val="both"/>
        <w:rPr>
          <w:rFonts w:cs="Calibri"/>
          <w:color w:val="1F497D"/>
          <w:sz w:val="28"/>
          <w:szCs w:val="28"/>
        </w:rPr>
      </w:pPr>
    </w:p>
    <w:p w14:paraId="22CFDB6D" w14:textId="77777777" w:rsidR="00CE6A5E" w:rsidRPr="0088724D" w:rsidRDefault="00CE6A5E" w:rsidP="00587E27">
      <w:pPr>
        <w:tabs>
          <w:tab w:val="left" w:pos="1170"/>
        </w:tabs>
        <w:autoSpaceDE w:val="0"/>
        <w:autoSpaceDN w:val="0"/>
        <w:adjustRightInd w:val="0"/>
        <w:spacing w:after="0" w:line="240" w:lineRule="auto"/>
        <w:ind w:left="360"/>
        <w:jc w:val="both"/>
        <w:rPr>
          <w:rFonts w:cs="Calibri"/>
          <w:color w:val="1F497D"/>
          <w:sz w:val="28"/>
          <w:szCs w:val="28"/>
        </w:rPr>
      </w:pPr>
    </w:p>
    <w:p w14:paraId="0A1FA8B3" w14:textId="77777777" w:rsidR="00587E27" w:rsidRDefault="00587E27" w:rsidP="00587E27">
      <w:pPr>
        <w:tabs>
          <w:tab w:val="left" w:pos="1170"/>
        </w:tabs>
        <w:autoSpaceDE w:val="0"/>
        <w:autoSpaceDN w:val="0"/>
        <w:adjustRightInd w:val="0"/>
        <w:spacing w:after="0" w:line="240" w:lineRule="auto"/>
        <w:jc w:val="center"/>
        <w:rPr>
          <w:rFonts w:cs="Calibri"/>
          <w:color w:val="1F497D"/>
          <w:sz w:val="28"/>
          <w:szCs w:val="28"/>
        </w:rPr>
      </w:pPr>
      <w:r>
        <w:rPr>
          <w:noProof/>
        </w:rPr>
        <w:drawing>
          <wp:inline distT="0" distB="0" distL="0" distR="0" wp14:anchorId="438AA782" wp14:editId="39490F6D">
            <wp:extent cx="2880000" cy="216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160000"/>
                    </a:xfrm>
                    <a:prstGeom prst="rect">
                      <a:avLst/>
                    </a:prstGeom>
                  </pic:spPr>
                </pic:pic>
              </a:graphicData>
            </a:graphic>
          </wp:inline>
        </w:drawing>
      </w:r>
      <w:r>
        <w:rPr>
          <w:rFonts w:cs="Calibri"/>
          <w:color w:val="1F497D"/>
          <w:sz w:val="28"/>
          <w:szCs w:val="28"/>
        </w:rPr>
        <w:t xml:space="preserve">   </w:t>
      </w:r>
      <w:r w:rsidRPr="004A5AF6">
        <w:rPr>
          <w:rFonts w:cs="Calibri"/>
          <w:noProof/>
          <w:color w:val="1F497D"/>
          <w:sz w:val="28"/>
          <w:szCs w:val="28"/>
        </w:rPr>
        <w:drawing>
          <wp:inline distT="0" distB="0" distL="0" distR="0" wp14:anchorId="42E1A356" wp14:editId="6543F2CE">
            <wp:extent cx="2880000" cy="21600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7B9796E4" w14:textId="77777777" w:rsidR="00587E27" w:rsidRDefault="00587E27" w:rsidP="00587E27">
      <w:pPr>
        <w:tabs>
          <w:tab w:val="left" w:pos="1170"/>
        </w:tabs>
        <w:autoSpaceDE w:val="0"/>
        <w:autoSpaceDN w:val="0"/>
        <w:adjustRightInd w:val="0"/>
        <w:spacing w:after="0" w:line="240" w:lineRule="auto"/>
        <w:jc w:val="both"/>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91008" behindDoc="0" locked="0" layoutInCell="1" allowOverlap="1" wp14:anchorId="7AC6BD7F" wp14:editId="3560AA39">
                <wp:simplePos x="0" y="0"/>
                <wp:positionH relativeFrom="margin">
                  <wp:posOffset>3343275</wp:posOffset>
                </wp:positionH>
                <wp:positionV relativeFrom="paragraph">
                  <wp:posOffset>3810</wp:posOffset>
                </wp:positionV>
                <wp:extent cx="2837180" cy="35242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352425"/>
                        </a:xfrm>
                        <a:prstGeom prst="rect">
                          <a:avLst/>
                        </a:prstGeom>
                        <a:noFill/>
                        <a:ln w="9525">
                          <a:noFill/>
                          <a:miter lim="800000"/>
                          <a:headEnd/>
                          <a:tailEnd/>
                        </a:ln>
                      </wps:spPr>
                      <wps:txbx>
                        <w:txbxContent>
                          <w:p w14:paraId="14286F68" w14:textId="406A4061" w:rsidR="00E7763D" w:rsidRPr="00FC6E8B" w:rsidRDefault="00E7763D" w:rsidP="00587E27">
                            <w:pPr>
                              <w:jc w:val="center"/>
                              <w:rPr>
                                <w:color w:val="FF0000"/>
                                <w:sz w:val="18"/>
                                <w:szCs w:val="18"/>
                              </w:rPr>
                            </w:pPr>
                            <w:r>
                              <w:rPr>
                                <w:rFonts w:cs="Calibri"/>
                                <w:color w:val="FF0000"/>
                                <w:sz w:val="18"/>
                                <w:szCs w:val="18"/>
                              </w:rPr>
                              <w:t xml:space="preserve">Fig. 6: </w:t>
                            </w:r>
                            <w:r w:rsidRPr="00FC6E8B">
                              <w:rPr>
                                <w:rFonts w:cs="Calibri"/>
                                <w:color w:val="FF0000"/>
                                <w:sz w:val="18"/>
                                <w:szCs w:val="18"/>
                              </w:rPr>
                              <w:t>Thermal power station at the port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BD7F" id="_x0000_s1030" type="#_x0000_t202" style="position:absolute;left:0;text-align:left;margin-left:263.25pt;margin-top:.3pt;width:223.4pt;height:27.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" filled="f" stroked="f">
                <v:textbox>
                  <w:txbxContent>
                    <w:p w14:paraId="14286F68" w14:textId="406A4061" w:rsidR="00E7763D" w:rsidRPr="00FC6E8B" w:rsidRDefault="00E7763D" w:rsidP="00587E27">
                      <w:pPr>
                        <w:jc w:val="center"/>
                        <w:rPr>
                          <w:color w:val="FF0000"/>
                          <w:sz w:val="18"/>
                          <w:szCs w:val="18"/>
                        </w:rPr>
                      </w:pPr>
                      <w:r>
                        <w:rPr>
                          <w:rFonts w:cs="Calibri"/>
                          <w:color w:val="FF0000"/>
                          <w:sz w:val="18"/>
                          <w:szCs w:val="18"/>
                        </w:rPr>
                        <w:t xml:space="preserve">Fig. 6: </w:t>
                      </w:r>
                      <w:r w:rsidRPr="00FC6E8B">
                        <w:rPr>
                          <w:rFonts w:cs="Calibri"/>
                          <w:color w:val="FF0000"/>
                          <w:sz w:val="18"/>
                          <w:szCs w:val="18"/>
                        </w:rPr>
                        <w:t>Thermal power station at the port level</w:t>
                      </w:r>
                    </w:p>
                  </w:txbxContent>
                </v:textbox>
                <w10:wrap anchorx="margin"/>
              </v:shape>
            </w:pict>
          </mc:Fallback>
        </mc:AlternateContent>
      </w:r>
      <w:r w:rsidRPr="00FC6E8B">
        <w:rPr>
          <w:rFonts w:cs="Calibri"/>
          <w:noProof/>
          <w:color w:val="1F497D"/>
        </w:rPr>
        <mc:AlternateContent>
          <mc:Choice Requires="wps">
            <w:drawing>
              <wp:anchor distT="45720" distB="45720" distL="114300" distR="114300" simplePos="0" relativeHeight="251689984" behindDoc="0" locked="0" layoutInCell="1" allowOverlap="1" wp14:anchorId="586F1490" wp14:editId="3874B992">
                <wp:simplePos x="0" y="0"/>
                <wp:positionH relativeFrom="margin">
                  <wp:posOffset>316865</wp:posOffset>
                </wp:positionH>
                <wp:positionV relativeFrom="paragraph">
                  <wp:posOffset>3175</wp:posOffset>
                </wp:positionV>
                <wp:extent cx="2837180" cy="4381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38150"/>
                        </a:xfrm>
                        <a:prstGeom prst="rect">
                          <a:avLst/>
                        </a:prstGeom>
                        <a:noFill/>
                        <a:ln w="9525">
                          <a:noFill/>
                          <a:miter lim="800000"/>
                          <a:headEnd/>
                          <a:tailEnd/>
                        </a:ln>
                      </wps:spPr>
                      <wps:txbx>
                        <w:txbxContent>
                          <w:p w14:paraId="6E46B50E" w14:textId="1C80F12E" w:rsidR="00E7763D" w:rsidRPr="00FC6E8B" w:rsidRDefault="00E7763D" w:rsidP="00587E27">
                            <w:pPr>
                              <w:jc w:val="center"/>
                              <w:rPr>
                                <w:color w:val="FF0000"/>
                                <w:sz w:val="18"/>
                                <w:szCs w:val="18"/>
                              </w:rPr>
                            </w:pPr>
                            <w:r>
                              <w:rPr>
                                <w:rFonts w:cs="Calibri"/>
                                <w:color w:val="FF0000"/>
                                <w:sz w:val="18"/>
                                <w:szCs w:val="18"/>
                              </w:rPr>
                              <w:t xml:space="preserve">Fig. 5: </w:t>
                            </w:r>
                            <w:r w:rsidRPr="00FC6E8B">
                              <w:rPr>
                                <w:rFonts w:cs="Calibri"/>
                                <w:color w:val="FF0000"/>
                                <w:sz w:val="18"/>
                                <w:szCs w:val="18"/>
                              </w:rPr>
                              <w:t>Dissolution phenomena affecting Cretaceous Cliff which dominates the 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F1490" id="_x0000_s1031" type="#_x0000_t202" style="position:absolute;left:0;text-align:left;margin-left:24.95pt;margin-top:.25pt;width:223.4pt;height:3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" filled="f" stroked="f">
                <v:textbox>
                  <w:txbxContent>
                    <w:p w14:paraId="6E46B50E" w14:textId="1C80F12E" w:rsidR="00E7763D" w:rsidRPr="00FC6E8B" w:rsidRDefault="00E7763D" w:rsidP="00587E27">
                      <w:pPr>
                        <w:jc w:val="center"/>
                        <w:rPr>
                          <w:color w:val="FF0000"/>
                          <w:sz w:val="18"/>
                          <w:szCs w:val="18"/>
                        </w:rPr>
                      </w:pPr>
                      <w:r>
                        <w:rPr>
                          <w:rFonts w:cs="Calibri"/>
                          <w:color w:val="FF0000"/>
                          <w:sz w:val="18"/>
                          <w:szCs w:val="18"/>
                        </w:rPr>
                        <w:t xml:space="preserve">Fig. 5: </w:t>
                      </w:r>
                      <w:r w:rsidRPr="00FC6E8B">
                        <w:rPr>
                          <w:rFonts w:cs="Calibri"/>
                          <w:color w:val="FF0000"/>
                          <w:sz w:val="18"/>
                          <w:szCs w:val="18"/>
                        </w:rPr>
                        <w:t>Dissolution phenomena affecting Cretaceous Cliff which dominates the port</w:t>
                      </w:r>
                    </w:p>
                  </w:txbxContent>
                </v:textbox>
                <w10:wrap anchorx="margin"/>
              </v:shape>
            </w:pict>
          </mc:Fallback>
        </mc:AlternateContent>
      </w:r>
    </w:p>
    <w:p w14:paraId="0184AE0E" w14:textId="77777777" w:rsidR="00587E27" w:rsidRDefault="00587E27" w:rsidP="00587E27">
      <w:pPr>
        <w:tabs>
          <w:tab w:val="left" w:pos="1170"/>
        </w:tabs>
        <w:autoSpaceDE w:val="0"/>
        <w:autoSpaceDN w:val="0"/>
        <w:adjustRightInd w:val="0"/>
        <w:spacing w:after="0" w:line="240" w:lineRule="auto"/>
        <w:jc w:val="both"/>
        <w:rPr>
          <w:rFonts w:cs="Calibri"/>
          <w:color w:val="1F497D"/>
          <w:sz w:val="28"/>
          <w:szCs w:val="28"/>
        </w:rPr>
      </w:pPr>
    </w:p>
    <w:p w14:paraId="1933A293" w14:textId="77777777" w:rsidR="00587E27" w:rsidRPr="001D6951" w:rsidRDefault="00587E27" w:rsidP="00587E27">
      <w:pPr>
        <w:pStyle w:val="ListParagraph"/>
        <w:tabs>
          <w:tab w:val="left" w:pos="1170"/>
        </w:tabs>
        <w:autoSpaceDE w:val="0"/>
        <w:autoSpaceDN w:val="0"/>
        <w:adjustRightInd w:val="0"/>
        <w:spacing w:after="160" w:line="240" w:lineRule="auto"/>
        <w:jc w:val="both"/>
        <w:rPr>
          <w:rFonts w:cs="Calibri"/>
          <w:color w:val="1F497D"/>
          <w:sz w:val="12"/>
          <w:szCs w:val="12"/>
        </w:rPr>
      </w:pPr>
    </w:p>
    <w:p w14:paraId="6CF0A596" w14:textId="77777777" w:rsidR="00587E27" w:rsidRPr="007D746F" w:rsidRDefault="00587E27" w:rsidP="009D6A1F">
      <w:pPr>
        <w:pStyle w:val="ListParagraph"/>
        <w:numPr>
          <w:ilvl w:val="0"/>
          <w:numId w:val="5"/>
        </w:numPr>
        <w:tabs>
          <w:tab w:val="left" w:pos="1170"/>
        </w:tabs>
        <w:autoSpaceDE w:val="0"/>
        <w:autoSpaceDN w:val="0"/>
        <w:adjustRightInd w:val="0"/>
        <w:spacing w:after="160" w:line="240" w:lineRule="auto"/>
        <w:ind w:right="567"/>
        <w:jc w:val="both"/>
        <w:rPr>
          <w:rFonts w:cs="Calibri"/>
          <w:color w:val="1F497D"/>
          <w:sz w:val="28"/>
          <w:szCs w:val="28"/>
        </w:rPr>
      </w:pPr>
      <w:r w:rsidRPr="007D746F">
        <w:rPr>
          <w:rFonts w:cs="Calibri"/>
          <w:b/>
          <w:bCs/>
          <w:color w:val="1F497D"/>
          <w:sz w:val="28"/>
          <w:szCs w:val="28"/>
        </w:rPr>
        <w:t>Site III (</w:t>
      </w:r>
      <w:r>
        <w:rPr>
          <w:rFonts w:cs="Calibri"/>
          <w:b/>
          <w:bCs/>
          <w:color w:val="1F497D"/>
          <w:sz w:val="28"/>
          <w:szCs w:val="28"/>
        </w:rPr>
        <w:t xml:space="preserve">Ex: </w:t>
      </w:r>
      <w:r w:rsidRPr="007D746F">
        <w:rPr>
          <w:rFonts w:cs="Calibri"/>
          <w:b/>
          <w:bCs/>
          <w:color w:val="1F497D"/>
          <w:sz w:val="28"/>
          <w:szCs w:val="28"/>
        </w:rPr>
        <w:t xml:space="preserve">Lagoon of </w:t>
      </w:r>
      <w:proofErr w:type="spellStart"/>
      <w:r w:rsidRPr="007D746F">
        <w:rPr>
          <w:rFonts w:cs="Calibri"/>
          <w:b/>
          <w:bCs/>
          <w:color w:val="1F497D"/>
          <w:sz w:val="28"/>
          <w:szCs w:val="28"/>
        </w:rPr>
        <w:t>Oualidia</w:t>
      </w:r>
      <w:proofErr w:type="spellEnd"/>
      <w:r w:rsidRPr="007D746F">
        <w:rPr>
          <w:rFonts w:cs="Calibri"/>
          <w:b/>
          <w:bCs/>
          <w:color w:val="1F497D"/>
          <w:sz w:val="28"/>
          <w:szCs w:val="28"/>
        </w:rPr>
        <w:t>):</w:t>
      </w:r>
      <w:r w:rsidRPr="007D746F">
        <w:rPr>
          <w:rFonts w:cs="Calibri"/>
          <w:color w:val="1F497D"/>
          <w:sz w:val="28"/>
          <w:szCs w:val="28"/>
        </w:rPr>
        <w:t xml:space="preserve"> 70 km south of El </w:t>
      </w:r>
      <w:proofErr w:type="spellStart"/>
      <w:r w:rsidRPr="007D746F">
        <w:rPr>
          <w:rFonts w:cs="Calibri"/>
          <w:color w:val="1F497D"/>
          <w:sz w:val="28"/>
          <w:szCs w:val="28"/>
        </w:rPr>
        <w:t>Jadida</w:t>
      </w:r>
      <w:proofErr w:type="spellEnd"/>
      <w:r w:rsidRPr="007D746F">
        <w:rPr>
          <w:rFonts w:cs="Calibri"/>
          <w:color w:val="1F497D"/>
          <w:sz w:val="28"/>
          <w:szCs w:val="28"/>
        </w:rPr>
        <w:t xml:space="preserve">, an area dominated by calcarenite </w:t>
      </w:r>
      <w:proofErr w:type="spellStart"/>
      <w:r w:rsidRPr="007D746F">
        <w:rPr>
          <w:rFonts w:cs="Calibri"/>
          <w:color w:val="1F497D"/>
          <w:sz w:val="28"/>
          <w:szCs w:val="28"/>
        </w:rPr>
        <w:t>dunar</w:t>
      </w:r>
      <w:proofErr w:type="spellEnd"/>
      <w:r w:rsidRPr="007D746F">
        <w:rPr>
          <w:rFonts w:cs="Calibri"/>
          <w:color w:val="1F497D"/>
          <w:sz w:val="28"/>
          <w:szCs w:val="28"/>
        </w:rPr>
        <w:t xml:space="preserve"> formations of </w:t>
      </w:r>
      <w:proofErr w:type="spellStart"/>
      <w:r w:rsidRPr="007D746F">
        <w:rPr>
          <w:rFonts w:cs="Calibri"/>
          <w:color w:val="1F497D"/>
          <w:sz w:val="28"/>
          <w:szCs w:val="28"/>
        </w:rPr>
        <w:t>Plio</w:t>
      </w:r>
      <w:proofErr w:type="spellEnd"/>
      <w:r w:rsidRPr="007D746F">
        <w:rPr>
          <w:rFonts w:cs="Calibri"/>
          <w:color w:val="1F497D"/>
          <w:sz w:val="28"/>
          <w:szCs w:val="28"/>
        </w:rPr>
        <w:t>-quaternary age. The lagoon has been</w:t>
      </w:r>
      <w:r>
        <w:rPr>
          <w:rFonts w:cs="Calibri"/>
          <w:color w:val="1F497D"/>
          <w:sz w:val="28"/>
          <w:szCs w:val="28"/>
        </w:rPr>
        <w:t xml:space="preserve"> </w:t>
      </w:r>
      <w:r w:rsidRPr="007D746F">
        <w:rPr>
          <w:rFonts w:cs="Calibri"/>
          <w:color w:val="1F497D"/>
          <w:sz w:val="28"/>
          <w:szCs w:val="28"/>
        </w:rPr>
        <w:t>installed in an interdune depression. The region is an agricultural and tourist area and is recognized by the cultivation of oysters.</w:t>
      </w:r>
    </w:p>
    <w:p w14:paraId="670D5092" w14:textId="77777777" w:rsidR="00587E27" w:rsidRDefault="00587E27" w:rsidP="00587E27">
      <w:pPr>
        <w:tabs>
          <w:tab w:val="left" w:pos="1170"/>
        </w:tabs>
        <w:autoSpaceDE w:val="0"/>
        <w:autoSpaceDN w:val="0"/>
        <w:adjustRightInd w:val="0"/>
        <w:spacing w:after="0" w:line="240" w:lineRule="auto"/>
        <w:jc w:val="center"/>
        <w:rPr>
          <w:rFonts w:cs="Calibri"/>
          <w:color w:val="1F497D"/>
          <w:sz w:val="28"/>
          <w:szCs w:val="28"/>
        </w:rPr>
      </w:pPr>
      <w:r w:rsidRPr="007D746F">
        <w:rPr>
          <w:rFonts w:cs="Calibri"/>
          <w:noProof/>
          <w:color w:val="1F497D"/>
          <w:sz w:val="28"/>
          <w:szCs w:val="28"/>
        </w:rPr>
        <w:drawing>
          <wp:inline distT="0" distB="0" distL="0" distR="0" wp14:anchorId="70FFE709" wp14:editId="244F2BAC">
            <wp:extent cx="2879513" cy="19080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513" cy="1908000"/>
                    </a:xfrm>
                    <a:prstGeom prst="rect">
                      <a:avLst/>
                    </a:prstGeom>
                    <a:noFill/>
                    <a:ln>
                      <a:noFill/>
                    </a:ln>
                  </pic:spPr>
                </pic:pic>
              </a:graphicData>
            </a:graphic>
          </wp:inline>
        </w:drawing>
      </w:r>
      <w:r>
        <w:rPr>
          <w:rFonts w:cs="Calibri"/>
          <w:color w:val="1F497D"/>
          <w:sz w:val="28"/>
          <w:szCs w:val="28"/>
        </w:rPr>
        <w:t xml:space="preserve">   </w:t>
      </w:r>
      <w:r w:rsidRPr="007D746F">
        <w:rPr>
          <w:rFonts w:cs="Calibri"/>
          <w:noProof/>
          <w:color w:val="1F497D"/>
          <w:sz w:val="28"/>
          <w:szCs w:val="28"/>
        </w:rPr>
        <w:drawing>
          <wp:inline distT="0" distB="0" distL="0" distR="0" wp14:anchorId="0C4B3270" wp14:editId="3BDABB12">
            <wp:extent cx="2879513" cy="19080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513" cy="1908000"/>
                    </a:xfrm>
                    <a:prstGeom prst="rect">
                      <a:avLst/>
                    </a:prstGeom>
                    <a:noFill/>
                    <a:ln>
                      <a:noFill/>
                    </a:ln>
                  </pic:spPr>
                </pic:pic>
              </a:graphicData>
            </a:graphic>
          </wp:inline>
        </w:drawing>
      </w:r>
    </w:p>
    <w:p w14:paraId="04D8CC3B" w14:textId="77777777" w:rsidR="00587E27" w:rsidRDefault="00587E27" w:rsidP="00587E27">
      <w:pPr>
        <w:tabs>
          <w:tab w:val="left" w:pos="5505"/>
        </w:tabs>
        <w:autoSpaceDE w:val="0"/>
        <w:autoSpaceDN w:val="0"/>
        <w:adjustRightInd w:val="0"/>
        <w:spacing w:after="0" w:line="240" w:lineRule="auto"/>
        <w:jc w:val="both"/>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93056" behindDoc="0" locked="0" layoutInCell="1" allowOverlap="1" wp14:anchorId="514766D9" wp14:editId="3B416D59">
                <wp:simplePos x="0" y="0"/>
                <wp:positionH relativeFrom="margin">
                  <wp:posOffset>3319780</wp:posOffset>
                </wp:positionH>
                <wp:positionV relativeFrom="paragraph">
                  <wp:posOffset>7620</wp:posOffset>
                </wp:positionV>
                <wp:extent cx="2837180" cy="2286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8600"/>
                        </a:xfrm>
                        <a:prstGeom prst="rect">
                          <a:avLst/>
                        </a:prstGeom>
                        <a:noFill/>
                        <a:ln w="9525">
                          <a:noFill/>
                          <a:miter lim="800000"/>
                          <a:headEnd/>
                          <a:tailEnd/>
                        </a:ln>
                      </wps:spPr>
                      <wps:txbx>
                        <w:txbxContent>
                          <w:p w14:paraId="299CD6D8" w14:textId="0FA63D60" w:rsidR="00E7763D" w:rsidRPr="00FC6E8B" w:rsidRDefault="00E7763D" w:rsidP="00587E27">
                            <w:pPr>
                              <w:jc w:val="center"/>
                              <w:rPr>
                                <w:color w:val="FF0000"/>
                                <w:sz w:val="18"/>
                                <w:szCs w:val="18"/>
                              </w:rPr>
                            </w:pPr>
                            <w:r>
                              <w:rPr>
                                <w:rFonts w:cs="Calibri"/>
                                <w:color w:val="FF0000"/>
                                <w:sz w:val="18"/>
                                <w:szCs w:val="18"/>
                              </w:rPr>
                              <w:t xml:space="preserve">Fig. 8: </w:t>
                            </w:r>
                            <w:r w:rsidRPr="00FC6E8B">
                              <w:rPr>
                                <w:rFonts w:cs="Calibri"/>
                                <w:color w:val="FF0000"/>
                                <w:sz w:val="18"/>
                                <w:szCs w:val="18"/>
                              </w:rPr>
                              <w:t>Construction on the dune separating sea and lagoon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766D9" id="_x0000_s1032" type="#_x0000_t202" style="position:absolute;left:0;text-align:left;margin-left:261.4pt;margin-top:.6pt;width:223.4pt;height:1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lvDgIAAPoDAAAOAAAAZHJzL2Uyb0RvYy54bWysU9tuGyEQfa/Uf0C817ve2o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" filled="f" stroked="f">
                <v:textbox>
                  <w:txbxContent>
                    <w:p w14:paraId="299CD6D8" w14:textId="0FA63D60" w:rsidR="00E7763D" w:rsidRPr="00FC6E8B" w:rsidRDefault="00E7763D" w:rsidP="00587E27">
                      <w:pPr>
                        <w:jc w:val="center"/>
                        <w:rPr>
                          <w:color w:val="FF0000"/>
                          <w:sz w:val="18"/>
                          <w:szCs w:val="18"/>
                        </w:rPr>
                      </w:pPr>
                      <w:r>
                        <w:rPr>
                          <w:rFonts w:cs="Calibri"/>
                          <w:color w:val="FF0000"/>
                          <w:sz w:val="18"/>
                          <w:szCs w:val="18"/>
                        </w:rPr>
                        <w:t xml:space="preserve">Fig. 8: </w:t>
                      </w:r>
                      <w:r w:rsidRPr="00FC6E8B">
                        <w:rPr>
                          <w:rFonts w:cs="Calibri"/>
                          <w:color w:val="FF0000"/>
                          <w:sz w:val="18"/>
                          <w:szCs w:val="18"/>
                        </w:rPr>
                        <w:t>Construction on the dune separating sea and lagoon</w:t>
                      </w:r>
                    </w:p>
                  </w:txbxContent>
                </v:textbox>
                <w10:wrap anchorx="margin"/>
              </v:shape>
            </w:pict>
          </mc:Fallback>
        </mc:AlternateContent>
      </w:r>
      <w:r w:rsidRPr="00FC6E8B">
        <w:rPr>
          <w:rFonts w:cs="Calibri"/>
          <w:noProof/>
          <w:color w:val="1F497D"/>
        </w:rPr>
        <mc:AlternateContent>
          <mc:Choice Requires="wps">
            <w:drawing>
              <wp:anchor distT="45720" distB="45720" distL="114300" distR="114300" simplePos="0" relativeHeight="251692032" behindDoc="0" locked="0" layoutInCell="1" allowOverlap="1" wp14:anchorId="580CB2FE" wp14:editId="7A3B94EF">
                <wp:simplePos x="0" y="0"/>
                <wp:positionH relativeFrom="margin">
                  <wp:posOffset>314325</wp:posOffset>
                </wp:positionH>
                <wp:positionV relativeFrom="paragraph">
                  <wp:posOffset>7620</wp:posOffset>
                </wp:positionV>
                <wp:extent cx="2837180" cy="2286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8600"/>
                        </a:xfrm>
                        <a:prstGeom prst="rect">
                          <a:avLst/>
                        </a:prstGeom>
                        <a:noFill/>
                        <a:ln w="9525">
                          <a:noFill/>
                          <a:miter lim="800000"/>
                          <a:headEnd/>
                          <a:tailEnd/>
                        </a:ln>
                      </wps:spPr>
                      <wps:txbx>
                        <w:txbxContent>
                          <w:p w14:paraId="00EAE095" w14:textId="767CF869" w:rsidR="00E7763D" w:rsidRPr="00FC6E8B" w:rsidRDefault="00E7763D" w:rsidP="00587E27">
                            <w:pPr>
                              <w:jc w:val="center"/>
                              <w:rPr>
                                <w:color w:val="FF0000"/>
                                <w:sz w:val="18"/>
                                <w:szCs w:val="18"/>
                              </w:rPr>
                            </w:pPr>
                            <w:r>
                              <w:rPr>
                                <w:rFonts w:cs="Calibri"/>
                                <w:color w:val="FF0000"/>
                                <w:sz w:val="18"/>
                                <w:szCs w:val="18"/>
                              </w:rPr>
                              <w:t xml:space="preserve">Fig. 7: The </w:t>
                            </w:r>
                            <w:r w:rsidRPr="00FC6E8B">
                              <w:rPr>
                                <w:rFonts w:cs="Calibri"/>
                                <w:color w:val="FF0000"/>
                                <w:sz w:val="18"/>
                                <w:szCs w:val="18"/>
                              </w:rPr>
                              <w:t xml:space="preserve">lagoon pass: sandy beach of </w:t>
                            </w:r>
                            <w:proofErr w:type="spellStart"/>
                            <w:r>
                              <w:rPr>
                                <w:rFonts w:cs="Calibri"/>
                                <w:color w:val="FF0000"/>
                                <w:sz w:val="18"/>
                                <w:szCs w:val="18"/>
                              </w:rPr>
                              <w:t>O</w:t>
                            </w:r>
                            <w:r w:rsidRPr="00FC6E8B">
                              <w:rPr>
                                <w:rFonts w:cs="Calibri"/>
                                <w:color w:val="FF0000"/>
                                <w:sz w:val="18"/>
                                <w:szCs w:val="18"/>
                              </w:rPr>
                              <w:t>ualidia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CB2FE" id="_x0000_s1033" type="#_x0000_t202" style="position:absolute;left:0;text-align:left;margin-left:24.75pt;margin-top:.6pt;width:223.4pt;height:1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" filled="f" stroked="f">
                <v:textbox>
                  <w:txbxContent>
                    <w:p w14:paraId="00EAE095" w14:textId="767CF869" w:rsidR="00E7763D" w:rsidRPr="00FC6E8B" w:rsidRDefault="00E7763D" w:rsidP="00587E27">
                      <w:pPr>
                        <w:jc w:val="center"/>
                        <w:rPr>
                          <w:color w:val="FF0000"/>
                          <w:sz w:val="18"/>
                          <w:szCs w:val="18"/>
                        </w:rPr>
                      </w:pPr>
                      <w:r>
                        <w:rPr>
                          <w:rFonts w:cs="Calibri"/>
                          <w:color w:val="FF0000"/>
                          <w:sz w:val="18"/>
                          <w:szCs w:val="18"/>
                        </w:rPr>
                        <w:t xml:space="preserve">Fig. 7: The </w:t>
                      </w:r>
                      <w:r w:rsidRPr="00FC6E8B">
                        <w:rPr>
                          <w:rFonts w:cs="Calibri"/>
                          <w:color w:val="FF0000"/>
                          <w:sz w:val="18"/>
                          <w:szCs w:val="18"/>
                        </w:rPr>
                        <w:t xml:space="preserve">lagoon pass: sandy beach of </w:t>
                      </w:r>
                      <w:proofErr w:type="spellStart"/>
                      <w:r>
                        <w:rPr>
                          <w:rFonts w:cs="Calibri"/>
                          <w:color w:val="FF0000"/>
                          <w:sz w:val="18"/>
                          <w:szCs w:val="18"/>
                        </w:rPr>
                        <w:t>O</w:t>
                      </w:r>
                      <w:r w:rsidRPr="00FC6E8B">
                        <w:rPr>
                          <w:rFonts w:cs="Calibri"/>
                          <w:color w:val="FF0000"/>
                          <w:sz w:val="18"/>
                          <w:szCs w:val="18"/>
                        </w:rPr>
                        <w:t>ualidia</w:t>
                      </w:r>
                      <w:proofErr w:type="spellEnd"/>
                    </w:p>
                  </w:txbxContent>
                </v:textbox>
                <w10:wrap anchorx="margin"/>
              </v:shape>
            </w:pict>
          </mc:Fallback>
        </mc:AlternateContent>
      </w:r>
      <w:r>
        <w:rPr>
          <w:rFonts w:cs="Calibri"/>
          <w:color w:val="1F497D"/>
          <w:sz w:val="28"/>
          <w:szCs w:val="28"/>
        </w:rPr>
        <w:tab/>
      </w:r>
    </w:p>
    <w:p w14:paraId="0C1FA916" w14:textId="77777777" w:rsidR="00587E27" w:rsidRPr="00FC6E8B" w:rsidRDefault="00587E27" w:rsidP="00587E27">
      <w:pPr>
        <w:tabs>
          <w:tab w:val="left" w:pos="5505"/>
        </w:tabs>
        <w:autoSpaceDE w:val="0"/>
        <w:autoSpaceDN w:val="0"/>
        <w:adjustRightInd w:val="0"/>
        <w:spacing w:after="0" w:line="240" w:lineRule="auto"/>
        <w:jc w:val="both"/>
        <w:rPr>
          <w:rFonts w:cs="Calibri"/>
          <w:color w:val="1F497D"/>
          <w:sz w:val="10"/>
          <w:szCs w:val="10"/>
        </w:rPr>
      </w:pPr>
    </w:p>
    <w:p w14:paraId="35A66691" w14:textId="77777777" w:rsidR="00587E27" w:rsidRDefault="00587E27" w:rsidP="00587E27">
      <w:pPr>
        <w:tabs>
          <w:tab w:val="left" w:pos="1170"/>
        </w:tabs>
        <w:autoSpaceDE w:val="0"/>
        <w:autoSpaceDN w:val="0"/>
        <w:adjustRightInd w:val="0"/>
        <w:spacing w:after="0" w:line="240" w:lineRule="auto"/>
        <w:jc w:val="center"/>
        <w:rPr>
          <w:rFonts w:cs="Calibri"/>
          <w:color w:val="1F497D"/>
          <w:sz w:val="28"/>
          <w:szCs w:val="28"/>
        </w:rPr>
      </w:pPr>
      <w:r w:rsidRPr="007D746F">
        <w:rPr>
          <w:rFonts w:cs="Calibri"/>
          <w:noProof/>
          <w:color w:val="1F497D"/>
          <w:sz w:val="28"/>
          <w:szCs w:val="28"/>
        </w:rPr>
        <w:drawing>
          <wp:inline distT="0" distB="0" distL="0" distR="0" wp14:anchorId="5ACD8CC8" wp14:editId="1A9ECD85">
            <wp:extent cx="2880000" cy="19440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1944000"/>
                    </a:xfrm>
                    <a:prstGeom prst="rect">
                      <a:avLst/>
                    </a:prstGeom>
                    <a:noFill/>
                    <a:ln>
                      <a:noFill/>
                    </a:ln>
                  </pic:spPr>
                </pic:pic>
              </a:graphicData>
            </a:graphic>
          </wp:inline>
        </w:drawing>
      </w:r>
      <w:r>
        <w:rPr>
          <w:rFonts w:cs="Calibri"/>
          <w:color w:val="1F497D"/>
          <w:sz w:val="28"/>
          <w:szCs w:val="28"/>
        </w:rPr>
        <w:t xml:space="preserve">   </w:t>
      </w:r>
      <w:r w:rsidRPr="007D746F">
        <w:rPr>
          <w:rFonts w:cs="Calibri"/>
          <w:noProof/>
          <w:color w:val="1F497D"/>
          <w:sz w:val="28"/>
          <w:szCs w:val="28"/>
        </w:rPr>
        <w:drawing>
          <wp:inline distT="0" distB="0" distL="0" distR="0" wp14:anchorId="593F1A44" wp14:editId="64DF9052">
            <wp:extent cx="2880000" cy="19080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08000"/>
                    </a:xfrm>
                    <a:prstGeom prst="rect">
                      <a:avLst/>
                    </a:prstGeom>
                    <a:noFill/>
                    <a:ln>
                      <a:noFill/>
                    </a:ln>
                  </pic:spPr>
                </pic:pic>
              </a:graphicData>
            </a:graphic>
          </wp:inline>
        </w:drawing>
      </w:r>
    </w:p>
    <w:p w14:paraId="4BB99DA5" w14:textId="77777777" w:rsidR="00587E27" w:rsidRDefault="00587E27" w:rsidP="00587E27">
      <w:pPr>
        <w:tabs>
          <w:tab w:val="left" w:pos="1170"/>
        </w:tabs>
        <w:autoSpaceDE w:val="0"/>
        <w:autoSpaceDN w:val="0"/>
        <w:adjustRightInd w:val="0"/>
        <w:spacing w:after="0" w:line="240" w:lineRule="auto"/>
        <w:jc w:val="both"/>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95104" behindDoc="0" locked="0" layoutInCell="1" allowOverlap="1" wp14:anchorId="6FB09006" wp14:editId="63922825">
                <wp:simplePos x="0" y="0"/>
                <wp:positionH relativeFrom="margin">
                  <wp:posOffset>3343275</wp:posOffset>
                </wp:positionH>
                <wp:positionV relativeFrom="paragraph">
                  <wp:posOffset>10795</wp:posOffset>
                </wp:positionV>
                <wp:extent cx="2837180" cy="2286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8600"/>
                        </a:xfrm>
                        <a:prstGeom prst="rect">
                          <a:avLst/>
                        </a:prstGeom>
                        <a:noFill/>
                        <a:ln w="9525">
                          <a:noFill/>
                          <a:miter lim="800000"/>
                          <a:headEnd/>
                          <a:tailEnd/>
                        </a:ln>
                      </wps:spPr>
                      <wps:txbx>
                        <w:txbxContent>
                          <w:p w14:paraId="4DB66BE0" w14:textId="56DD1818" w:rsidR="00E7763D" w:rsidRPr="00FC6E8B" w:rsidRDefault="00E7763D" w:rsidP="00587E27">
                            <w:pPr>
                              <w:jc w:val="center"/>
                              <w:rPr>
                                <w:color w:val="FF0000"/>
                                <w:sz w:val="18"/>
                                <w:szCs w:val="18"/>
                              </w:rPr>
                            </w:pPr>
                            <w:r>
                              <w:rPr>
                                <w:rFonts w:cs="Calibri"/>
                                <w:color w:val="FF0000"/>
                                <w:sz w:val="18"/>
                                <w:szCs w:val="18"/>
                              </w:rPr>
                              <w:t xml:space="preserve">Fig. 10: </w:t>
                            </w:r>
                            <w:r w:rsidRPr="00541FA8">
                              <w:rPr>
                                <w:rFonts w:cs="Calibri"/>
                                <w:color w:val="FF0000"/>
                                <w:sz w:val="18"/>
                                <w:szCs w:val="18"/>
                              </w:rPr>
                              <w:t>Consolidated sand dune isolating the lagoon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09006" id="_x0000_s1034" type="#_x0000_t202" style="position:absolute;left:0;text-align:left;margin-left:263.25pt;margin-top:.85pt;width:223.4pt;height:1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" filled="f" stroked="f">
                <v:textbox>
                  <w:txbxContent>
                    <w:p w14:paraId="4DB66BE0" w14:textId="56DD1818" w:rsidR="00E7763D" w:rsidRPr="00FC6E8B" w:rsidRDefault="00E7763D" w:rsidP="00587E27">
                      <w:pPr>
                        <w:jc w:val="center"/>
                        <w:rPr>
                          <w:color w:val="FF0000"/>
                          <w:sz w:val="18"/>
                          <w:szCs w:val="18"/>
                        </w:rPr>
                      </w:pPr>
                      <w:r>
                        <w:rPr>
                          <w:rFonts w:cs="Calibri"/>
                          <w:color w:val="FF0000"/>
                          <w:sz w:val="18"/>
                          <w:szCs w:val="18"/>
                        </w:rPr>
                        <w:t xml:space="preserve">Fig. 10: </w:t>
                      </w:r>
                      <w:r w:rsidRPr="00541FA8">
                        <w:rPr>
                          <w:rFonts w:cs="Calibri"/>
                          <w:color w:val="FF0000"/>
                          <w:sz w:val="18"/>
                          <w:szCs w:val="18"/>
                        </w:rPr>
                        <w:t>Consolidated sand dune isolating the lagoon</w:t>
                      </w:r>
                    </w:p>
                  </w:txbxContent>
                </v:textbox>
                <w10:wrap anchorx="margin"/>
              </v:shape>
            </w:pict>
          </mc:Fallback>
        </mc:AlternateContent>
      </w:r>
      <w:r w:rsidRPr="00FC6E8B">
        <w:rPr>
          <w:rFonts w:cs="Calibri"/>
          <w:noProof/>
          <w:color w:val="1F497D"/>
        </w:rPr>
        <mc:AlternateContent>
          <mc:Choice Requires="wps">
            <w:drawing>
              <wp:anchor distT="45720" distB="45720" distL="114300" distR="114300" simplePos="0" relativeHeight="251694080" behindDoc="0" locked="0" layoutInCell="1" allowOverlap="1" wp14:anchorId="791AF7EB" wp14:editId="1AA5E277">
                <wp:simplePos x="0" y="0"/>
                <wp:positionH relativeFrom="margin">
                  <wp:posOffset>304800</wp:posOffset>
                </wp:positionH>
                <wp:positionV relativeFrom="paragraph">
                  <wp:posOffset>10795</wp:posOffset>
                </wp:positionV>
                <wp:extent cx="2837180" cy="2286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8600"/>
                        </a:xfrm>
                        <a:prstGeom prst="rect">
                          <a:avLst/>
                        </a:prstGeom>
                        <a:noFill/>
                        <a:ln w="9525">
                          <a:noFill/>
                          <a:miter lim="800000"/>
                          <a:headEnd/>
                          <a:tailEnd/>
                        </a:ln>
                      </wps:spPr>
                      <wps:txbx>
                        <w:txbxContent>
                          <w:p w14:paraId="6A554F9C" w14:textId="22B69044" w:rsidR="00E7763D" w:rsidRPr="00FC6E8B" w:rsidRDefault="00E7763D" w:rsidP="00587E27">
                            <w:pPr>
                              <w:jc w:val="center"/>
                              <w:rPr>
                                <w:color w:val="FF0000"/>
                                <w:sz w:val="18"/>
                                <w:szCs w:val="18"/>
                              </w:rPr>
                            </w:pPr>
                            <w:r>
                              <w:rPr>
                                <w:rFonts w:cs="Calibri"/>
                                <w:color w:val="FF0000"/>
                                <w:sz w:val="18"/>
                                <w:szCs w:val="18"/>
                              </w:rPr>
                              <w:t xml:space="preserve">Fig. 9: </w:t>
                            </w:r>
                            <w:r w:rsidRPr="00FC6E8B">
                              <w:rPr>
                                <w:rFonts w:cs="Calibri"/>
                                <w:color w:val="FF0000"/>
                                <w:sz w:val="18"/>
                                <w:szCs w:val="18"/>
                              </w:rPr>
                              <w:t>Construction on sandy dunes at the beach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AF7EB" id="_x0000_s1035" type="#_x0000_t202" style="position:absolute;left:0;text-align:left;margin-left:24pt;margin-top:.85pt;width:223.4pt;height:1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" filled="f" stroked="f">
                <v:textbox>
                  <w:txbxContent>
                    <w:p w14:paraId="6A554F9C" w14:textId="22B69044" w:rsidR="00E7763D" w:rsidRPr="00FC6E8B" w:rsidRDefault="00E7763D" w:rsidP="00587E27">
                      <w:pPr>
                        <w:jc w:val="center"/>
                        <w:rPr>
                          <w:color w:val="FF0000"/>
                          <w:sz w:val="18"/>
                          <w:szCs w:val="18"/>
                        </w:rPr>
                      </w:pPr>
                      <w:r>
                        <w:rPr>
                          <w:rFonts w:cs="Calibri"/>
                          <w:color w:val="FF0000"/>
                          <w:sz w:val="18"/>
                          <w:szCs w:val="18"/>
                        </w:rPr>
                        <w:t xml:space="preserve">Fig. 9: </w:t>
                      </w:r>
                      <w:r w:rsidRPr="00FC6E8B">
                        <w:rPr>
                          <w:rFonts w:cs="Calibri"/>
                          <w:color w:val="FF0000"/>
                          <w:sz w:val="18"/>
                          <w:szCs w:val="18"/>
                        </w:rPr>
                        <w:t>Construction on sandy dunes at the beach</w:t>
                      </w:r>
                    </w:p>
                  </w:txbxContent>
                </v:textbox>
                <w10:wrap anchorx="margin"/>
              </v:shape>
            </w:pict>
          </mc:Fallback>
        </mc:AlternateContent>
      </w:r>
    </w:p>
    <w:p w14:paraId="2744E059" w14:textId="77777777" w:rsidR="00CE6A5E" w:rsidRPr="00CE6A5E" w:rsidRDefault="00CE6A5E" w:rsidP="00CE6A5E">
      <w:pPr>
        <w:pStyle w:val="ListParagraph"/>
        <w:tabs>
          <w:tab w:val="left" w:pos="1170"/>
        </w:tabs>
        <w:autoSpaceDE w:val="0"/>
        <w:autoSpaceDN w:val="0"/>
        <w:adjustRightInd w:val="0"/>
        <w:spacing w:before="240" w:after="160" w:line="240" w:lineRule="auto"/>
        <w:ind w:right="567"/>
        <w:jc w:val="both"/>
        <w:rPr>
          <w:rFonts w:cs="Calibri"/>
          <w:color w:val="1F497D"/>
          <w:sz w:val="20"/>
          <w:szCs w:val="20"/>
        </w:rPr>
      </w:pPr>
    </w:p>
    <w:p w14:paraId="2AE19C08" w14:textId="7AF230D9" w:rsidR="00587E27" w:rsidRDefault="00587E27" w:rsidP="009D6A1F">
      <w:pPr>
        <w:pStyle w:val="ListParagraph"/>
        <w:numPr>
          <w:ilvl w:val="0"/>
          <w:numId w:val="5"/>
        </w:numPr>
        <w:tabs>
          <w:tab w:val="left" w:pos="1170"/>
        </w:tabs>
        <w:autoSpaceDE w:val="0"/>
        <w:autoSpaceDN w:val="0"/>
        <w:adjustRightInd w:val="0"/>
        <w:spacing w:before="240" w:after="160" w:line="240" w:lineRule="auto"/>
        <w:ind w:right="567"/>
        <w:jc w:val="both"/>
        <w:rPr>
          <w:rFonts w:cs="Calibri"/>
          <w:color w:val="1F497D"/>
          <w:sz w:val="28"/>
          <w:szCs w:val="28"/>
        </w:rPr>
      </w:pPr>
      <w:r w:rsidRPr="007D746F">
        <w:rPr>
          <w:rFonts w:cs="Calibri"/>
          <w:b/>
          <w:bCs/>
          <w:color w:val="1F497D"/>
          <w:sz w:val="28"/>
          <w:szCs w:val="28"/>
        </w:rPr>
        <w:t>Site I</w:t>
      </w:r>
      <w:r>
        <w:rPr>
          <w:rFonts w:cs="Calibri"/>
          <w:b/>
          <w:bCs/>
          <w:color w:val="1F497D"/>
          <w:sz w:val="28"/>
          <w:szCs w:val="28"/>
        </w:rPr>
        <w:t>V</w:t>
      </w:r>
      <w:r w:rsidRPr="007D746F">
        <w:rPr>
          <w:rFonts w:cs="Calibri"/>
          <w:b/>
          <w:bCs/>
          <w:color w:val="1F497D"/>
          <w:sz w:val="28"/>
          <w:szCs w:val="28"/>
        </w:rPr>
        <w:t xml:space="preserve"> (</w:t>
      </w:r>
      <w:r>
        <w:rPr>
          <w:rFonts w:cs="Calibri"/>
          <w:b/>
          <w:bCs/>
          <w:color w:val="1F497D"/>
          <w:sz w:val="28"/>
          <w:szCs w:val="28"/>
        </w:rPr>
        <w:t xml:space="preserve">ex: </w:t>
      </w:r>
      <w:proofErr w:type="spellStart"/>
      <w:r>
        <w:rPr>
          <w:rFonts w:cs="Calibri"/>
          <w:b/>
          <w:bCs/>
          <w:color w:val="1F497D"/>
          <w:sz w:val="28"/>
          <w:szCs w:val="28"/>
        </w:rPr>
        <w:t>Lalla</w:t>
      </w:r>
      <w:proofErr w:type="spellEnd"/>
      <w:r>
        <w:rPr>
          <w:rFonts w:cs="Calibri"/>
          <w:b/>
          <w:bCs/>
          <w:color w:val="1F497D"/>
          <w:sz w:val="28"/>
          <w:szCs w:val="28"/>
        </w:rPr>
        <w:t xml:space="preserve"> </w:t>
      </w:r>
      <w:proofErr w:type="spellStart"/>
      <w:r>
        <w:rPr>
          <w:rFonts w:cs="Calibri"/>
          <w:b/>
          <w:bCs/>
          <w:color w:val="1F497D"/>
          <w:sz w:val="28"/>
          <w:szCs w:val="28"/>
        </w:rPr>
        <w:t>Fatna</w:t>
      </w:r>
      <w:proofErr w:type="spellEnd"/>
      <w:r>
        <w:rPr>
          <w:rFonts w:cs="Calibri"/>
          <w:b/>
          <w:bCs/>
          <w:color w:val="1F497D"/>
          <w:sz w:val="28"/>
          <w:szCs w:val="28"/>
        </w:rPr>
        <w:t xml:space="preserve"> beach in Safi</w:t>
      </w:r>
      <w:r w:rsidRPr="007D746F">
        <w:rPr>
          <w:rFonts w:cs="Calibri"/>
          <w:b/>
          <w:bCs/>
          <w:color w:val="1F497D"/>
          <w:sz w:val="28"/>
          <w:szCs w:val="28"/>
        </w:rPr>
        <w:t>):</w:t>
      </w:r>
      <w:r w:rsidRPr="007D746F">
        <w:rPr>
          <w:rFonts w:cs="Calibri"/>
          <w:color w:val="1F497D"/>
          <w:sz w:val="28"/>
          <w:szCs w:val="28"/>
        </w:rPr>
        <w:t xml:space="preserve"> In this region, the coastline consists of cliffs made up of carbonate rocks and marl that isolate sandy beaches towards the sea. This is an area that is facing a significant dissolution of the cliffs.</w:t>
      </w:r>
    </w:p>
    <w:p w14:paraId="2C2BB79F" w14:textId="77777777" w:rsidR="00587E27" w:rsidRDefault="00587E27" w:rsidP="00587E27">
      <w:pPr>
        <w:tabs>
          <w:tab w:val="left" w:pos="1170"/>
        </w:tabs>
        <w:autoSpaceDE w:val="0"/>
        <w:autoSpaceDN w:val="0"/>
        <w:adjustRightInd w:val="0"/>
        <w:spacing w:after="0" w:line="240" w:lineRule="auto"/>
        <w:jc w:val="center"/>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97152" behindDoc="0" locked="0" layoutInCell="1" allowOverlap="1" wp14:anchorId="68EDBEE1" wp14:editId="03C09ACE">
                <wp:simplePos x="0" y="0"/>
                <wp:positionH relativeFrom="margin">
                  <wp:posOffset>3329305</wp:posOffset>
                </wp:positionH>
                <wp:positionV relativeFrom="paragraph">
                  <wp:posOffset>1935480</wp:posOffset>
                </wp:positionV>
                <wp:extent cx="2837180" cy="2286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8600"/>
                        </a:xfrm>
                        <a:prstGeom prst="rect">
                          <a:avLst/>
                        </a:prstGeom>
                        <a:noFill/>
                        <a:ln w="9525">
                          <a:noFill/>
                          <a:miter lim="800000"/>
                          <a:headEnd/>
                          <a:tailEnd/>
                        </a:ln>
                      </wps:spPr>
                      <wps:txbx>
                        <w:txbxContent>
                          <w:p w14:paraId="65DBF3CE" w14:textId="26BAA792" w:rsidR="00E7763D" w:rsidRPr="00FC6E8B" w:rsidRDefault="00E7763D" w:rsidP="00587E27">
                            <w:pPr>
                              <w:jc w:val="center"/>
                              <w:rPr>
                                <w:color w:val="FF0000"/>
                                <w:sz w:val="18"/>
                                <w:szCs w:val="18"/>
                              </w:rPr>
                            </w:pPr>
                            <w:r>
                              <w:rPr>
                                <w:rFonts w:cs="Calibri"/>
                                <w:color w:val="FF0000"/>
                                <w:sz w:val="18"/>
                                <w:szCs w:val="18"/>
                              </w:rPr>
                              <w:t xml:space="preserve">Fig. 12: </w:t>
                            </w:r>
                            <w:r w:rsidRPr="00541FA8">
                              <w:rPr>
                                <w:rFonts w:cs="Calibri"/>
                                <w:color w:val="FF0000"/>
                                <w:sz w:val="18"/>
                                <w:szCs w:val="18"/>
                              </w:rPr>
                              <w:t>Beach of Safi</w:t>
                            </w:r>
                            <w:r>
                              <w:rPr>
                                <w:rFonts w:cs="Calibri"/>
                                <w:color w:val="FF0000"/>
                                <w:sz w:val="18"/>
                                <w:szCs w:val="18"/>
                              </w:rPr>
                              <w:t xml:space="preserve"> </w:t>
                            </w:r>
                            <w:r w:rsidRPr="00541FA8">
                              <w:rPr>
                                <w:rFonts w:cs="Calibri"/>
                                <w:color w:val="FF0000"/>
                                <w:sz w:val="18"/>
                                <w:szCs w:val="18"/>
                              </w:rPr>
                              <w:t>dominated by an upper Jurassic marl cliff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DBEE1" id="_x0000_s1036" type="#_x0000_t202" style="position:absolute;left:0;text-align:left;margin-left:262.15pt;margin-top:152.4pt;width:223.4pt;height:18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" filled="f" stroked="f">
                <v:textbox>
                  <w:txbxContent>
                    <w:p w14:paraId="65DBF3CE" w14:textId="26BAA792" w:rsidR="00E7763D" w:rsidRPr="00FC6E8B" w:rsidRDefault="00E7763D" w:rsidP="00587E27">
                      <w:pPr>
                        <w:jc w:val="center"/>
                        <w:rPr>
                          <w:color w:val="FF0000"/>
                          <w:sz w:val="18"/>
                          <w:szCs w:val="18"/>
                        </w:rPr>
                      </w:pPr>
                      <w:r>
                        <w:rPr>
                          <w:rFonts w:cs="Calibri"/>
                          <w:color w:val="FF0000"/>
                          <w:sz w:val="18"/>
                          <w:szCs w:val="18"/>
                        </w:rPr>
                        <w:t xml:space="preserve">Fig. 12: </w:t>
                      </w:r>
                      <w:r w:rsidRPr="00541FA8">
                        <w:rPr>
                          <w:rFonts w:cs="Calibri"/>
                          <w:color w:val="FF0000"/>
                          <w:sz w:val="18"/>
                          <w:szCs w:val="18"/>
                        </w:rPr>
                        <w:t>Beach of Safi</w:t>
                      </w:r>
                      <w:r>
                        <w:rPr>
                          <w:rFonts w:cs="Calibri"/>
                          <w:color w:val="FF0000"/>
                          <w:sz w:val="18"/>
                          <w:szCs w:val="18"/>
                        </w:rPr>
                        <w:t xml:space="preserve"> </w:t>
                      </w:r>
                      <w:r w:rsidRPr="00541FA8">
                        <w:rPr>
                          <w:rFonts w:cs="Calibri"/>
                          <w:color w:val="FF0000"/>
                          <w:sz w:val="18"/>
                          <w:szCs w:val="18"/>
                        </w:rPr>
                        <w:t>dominated by an upper Jurassic marl cliff</w:t>
                      </w:r>
                    </w:p>
                  </w:txbxContent>
                </v:textbox>
                <w10:wrap anchorx="margin"/>
              </v:shape>
            </w:pict>
          </mc:Fallback>
        </mc:AlternateContent>
      </w:r>
      <w:r w:rsidRPr="00FC6E8B">
        <w:rPr>
          <w:rFonts w:cs="Calibri"/>
          <w:noProof/>
          <w:color w:val="1F497D"/>
        </w:rPr>
        <mc:AlternateContent>
          <mc:Choice Requires="wps">
            <w:drawing>
              <wp:anchor distT="45720" distB="45720" distL="114300" distR="114300" simplePos="0" relativeHeight="251696128" behindDoc="0" locked="0" layoutInCell="1" allowOverlap="1" wp14:anchorId="0EFF74E1" wp14:editId="79339D5F">
                <wp:simplePos x="0" y="0"/>
                <wp:positionH relativeFrom="margin">
                  <wp:posOffset>314325</wp:posOffset>
                </wp:positionH>
                <wp:positionV relativeFrom="paragraph">
                  <wp:posOffset>1929765</wp:posOffset>
                </wp:positionV>
                <wp:extent cx="2837180" cy="2286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8600"/>
                        </a:xfrm>
                        <a:prstGeom prst="rect">
                          <a:avLst/>
                        </a:prstGeom>
                        <a:noFill/>
                        <a:ln w="9525">
                          <a:noFill/>
                          <a:miter lim="800000"/>
                          <a:headEnd/>
                          <a:tailEnd/>
                        </a:ln>
                      </wps:spPr>
                      <wps:txbx>
                        <w:txbxContent>
                          <w:p w14:paraId="42250166" w14:textId="10645063" w:rsidR="00E7763D" w:rsidRPr="00FC6E8B" w:rsidRDefault="00E7763D" w:rsidP="00587E27">
                            <w:pPr>
                              <w:jc w:val="center"/>
                              <w:rPr>
                                <w:color w:val="FF0000"/>
                                <w:sz w:val="18"/>
                                <w:szCs w:val="18"/>
                              </w:rPr>
                            </w:pPr>
                            <w:r>
                              <w:rPr>
                                <w:rFonts w:cs="Calibri"/>
                                <w:color w:val="FF0000"/>
                                <w:sz w:val="18"/>
                                <w:szCs w:val="18"/>
                              </w:rPr>
                              <w:t>Fig. 11: C</w:t>
                            </w:r>
                            <w:r w:rsidRPr="00541FA8">
                              <w:rPr>
                                <w:rFonts w:cs="Calibri"/>
                                <w:color w:val="FF0000"/>
                                <w:sz w:val="18"/>
                                <w:szCs w:val="18"/>
                              </w:rPr>
                              <w:t>ollapse Phenomenon of the</w:t>
                            </w:r>
                            <w:r>
                              <w:rPr>
                                <w:rFonts w:cs="Calibri"/>
                                <w:color w:val="FF0000"/>
                                <w:sz w:val="18"/>
                                <w:szCs w:val="18"/>
                              </w:rPr>
                              <w:t xml:space="preserve"> north cliffs’</w:t>
                            </w:r>
                            <w:r w:rsidRPr="00541FA8">
                              <w:rPr>
                                <w:rFonts w:cs="Calibri"/>
                                <w:color w:val="FF0000"/>
                                <w:sz w:val="18"/>
                                <w:szCs w:val="18"/>
                              </w:rPr>
                              <w:t xml:space="preserve"> upper Jurassic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F74E1" id="_x0000_s1037" type="#_x0000_t202" style="position:absolute;left:0;text-align:left;margin-left:24.75pt;margin-top:151.95pt;width:223.4pt;height:1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" filled="f" stroked="f">
                <v:textbox>
                  <w:txbxContent>
                    <w:p w14:paraId="42250166" w14:textId="10645063" w:rsidR="00E7763D" w:rsidRPr="00FC6E8B" w:rsidRDefault="00E7763D" w:rsidP="00587E27">
                      <w:pPr>
                        <w:jc w:val="center"/>
                        <w:rPr>
                          <w:color w:val="FF0000"/>
                          <w:sz w:val="18"/>
                          <w:szCs w:val="18"/>
                        </w:rPr>
                      </w:pPr>
                      <w:r>
                        <w:rPr>
                          <w:rFonts w:cs="Calibri"/>
                          <w:color w:val="FF0000"/>
                          <w:sz w:val="18"/>
                          <w:szCs w:val="18"/>
                        </w:rPr>
                        <w:t>Fig. 11: C</w:t>
                      </w:r>
                      <w:r w:rsidRPr="00541FA8">
                        <w:rPr>
                          <w:rFonts w:cs="Calibri"/>
                          <w:color w:val="FF0000"/>
                          <w:sz w:val="18"/>
                          <w:szCs w:val="18"/>
                        </w:rPr>
                        <w:t>ollapse Phenomenon of the</w:t>
                      </w:r>
                      <w:r>
                        <w:rPr>
                          <w:rFonts w:cs="Calibri"/>
                          <w:color w:val="FF0000"/>
                          <w:sz w:val="18"/>
                          <w:szCs w:val="18"/>
                        </w:rPr>
                        <w:t xml:space="preserve"> north cliffs’</w:t>
                      </w:r>
                      <w:r w:rsidRPr="00541FA8">
                        <w:rPr>
                          <w:rFonts w:cs="Calibri"/>
                          <w:color w:val="FF0000"/>
                          <w:sz w:val="18"/>
                          <w:szCs w:val="18"/>
                        </w:rPr>
                        <w:t xml:space="preserve"> upper Jurassic</w:t>
                      </w:r>
                    </w:p>
                  </w:txbxContent>
                </v:textbox>
                <w10:wrap anchorx="margin"/>
              </v:shape>
            </w:pict>
          </mc:Fallback>
        </mc:AlternateContent>
      </w:r>
      <w:r>
        <w:rPr>
          <w:noProof/>
        </w:rPr>
        <w:drawing>
          <wp:inline distT="0" distB="0" distL="0" distR="0" wp14:anchorId="4C294A36" wp14:editId="6710C777">
            <wp:extent cx="2880000" cy="19080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908000"/>
                    </a:xfrm>
                    <a:prstGeom prst="rect">
                      <a:avLst/>
                    </a:prstGeom>
                  </pic:spPr>
                </pic:pic>
              </a:graphicData>
            </a:graphic>
          </wp:inline>
        </w:drawing>
      </w:r>
      <w:r>
        <w:rPr>
          <w:rFonts w:cs="Calibri"/>
          <w:color w:val="1F497D"/>
          <w:sz w:val="28"/>
          <w:szCs w:val="28"/>
        </w:rPr>
        <w:t xml:space="preserve">   </w:t>
      </w:r>
      <w:r>
        <w:rPr>
          <w:noProof/>
        </w:rPr>
        <w:drawing>
          <wp:inline distT="0" distB="0" distL="0" distR="0" wp14:anchorId="09C115DF" wp14:editId="4F70C63B">
            <wp:extent cx="2880000" cy="19080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1908000"/>
                    </a:xfrm>
                    <a:prstGeom prst="rect">
                      <a:avLst/>
                    </a:prstGeom>
                  </pic:spPr>
                </pic:pic>
              </a:graphicData>
            </a:graphic>
          </wp:inline>
        </w:drawing>
      </w:r>
    </w:p>
    <w:p w14:paraId="66EE697A" w14:textId="77777777" w:rsidR="00587E27" w:rsidRDefault="00587E27" w:rsidP="00AC4B2C">
      <w:pPr>
        <w:tabs>
          <w:tab w:val="left" w:pos="1170"/>
        </w:tabs>
        <w:autoSpaceDE w:val="0"/>
        <w:autoSpaceDN w:val="0"/>
        <w:adjustRightInd w:val="0"/>
        <w:spacing w:after="0" w:line="240" w:lineRule="auto"/>
        <w:rPr>
          <w:rFonts w:ascii="Cambria" w:hAnsi="Cambria" w:cs="Cambria"/>
          <w:b/>
          <w:bCs/>
          <w:color w:val="365F91"/>
          <w:sz w:val="28"/>
          <w:szCs w:val="28"/>
        </w:rPr>
      </w:pPr>
    </w:p>
    <w:p w14:paraId="434E5D19" w14:textId="4D1A8A50" w:rsidR="00587E27" w:rsidRPr="00AC4B2C" w:rsidRDefault="00587E27" w:rsidP="00AC4B2C">
      <w:pPr>
        <w:pStyle w:val="ListParagraph"/>
        <w:numPr>
          <w:ilvl w:val="2"/>
          <w:numId w:val="12"/>
        </w:numPr>
        <w:spacing w:before="240" w:line="240" w:lineRule="auto"/>
        <w:jc w:val="both"/>
        <w:rPr>
          <w:rFonts w:cs="Calibri"/>
          <w:b/>
          <w:bCs/>
          <w:color w:val="00B050"/>
          <w:sz w:val="30"/>
          <w:szCs w:val="30"/>
        </w:rPr>
      </w:pPr>
      <w:r w:rsidRPr="00AC4B2C">
        <w:rPr>
          <w:rFonts w:cs="Calibri"/>
          <w:b/>
          <w:bCs/>
          <w:color w:val="00B050"/>
          <w:sz w:val="30"/>
          <w:szCs w:val="30"/>
        </w:rPr>
        <w:t>GEOLOGY &amp; GEOMORPHOLOGY</w:t>
      </w:r>
    </w:p>
    <w:p w14:paraId="3056563C" w14:textId="77777777" w:rsidR="00587E27" w:rsidRPr="00BE77A3" w:rsidRDefault="00587E27" w:rsidP="00587E27">
      <w:pPr>
        <w:tabs>
          <w:tab w:val="left" w:pos="1170"/>
        </w:tabs>
        <w:autoSpaceDE w:val="0"/>
        <w:autoSpaceDN w:val="0"/>
        <w:adjustRightInd w:val="0"/>
        <w:spacing w:after="0" w:line="240" w:lineRule="auto"/>
        <w:jc w:val="both"/>
        <w:rPr>
          <w:rFonts w:cs="Calibri"/>
          <w:color w:val="1F497D"/>
          <w:sz w:val="28"/>
          <w:szCs w:val="28"/>
        </w:rPr>
      </w:pPr>
      <w:r w:rsidRPr="00BE77A3">
        <w:rPr>
          <w:rFonts w:cs="Calibri"/>
          <w:color w:val="1F497D"/>
          <w:sz w:val="28"/>
          <w:szCs w:val="28"/>
        </w:rPr>
        <w:t xml:space="preserve">The study area belongs to the large geological unit known as the “Moroccan </w:t>
      </w:r>
      <w:proofErr w:type="spellStart"/>
      <w:r w:rsidRPr="00BE77A3">
        <w:rPr>
          <w:rFonts w:cs="Calibri"/>
          <w:color w:val="1F497D"/>
          <w:sz w:val="28"/>
          <w:szCs w:val="28"/>
        </w:rPr>
        <w:t>Meseta</w:t>
      </w:r>
      <w:proofErr w:type="spellEnd"/>
      <w:r w:rsidRPr="00BE77A3">
        <w:rPr>
          <w:rFonts w:cs="Calibri"/>
          <w:color w:val="1F497D"/>
          <w:sz w:val="28"/>
          <w:szCs w:val="28"/>
        </w:rPr>
        <w:t xml:space="preserve">” it’s defined by a tabular system of secondary and tertiary deposits based on primary land strongly folded by the </w:t>
      </w:r>
      <w:proofErr w:type="spellStart"/>
      <w:r w:rsidRPr="00BE77A3">
        <w:rPr>
          <w:rFonts w:cs="Calibri"/>
          <w:color w:val="1F497D"/>
          <w:sz w:val="28"/>
          <w:szCs w:val="28"/>
        </w:rPr>
        <w:t>Variscan</w:t>
      </w:r>
      <w:proofErr w:type="spellEnd"/>
      <w:r w:rsidRPr="00BE77A3">
        <w:rPr>
          <w:rFonts w:cs="Calibri"/>
          <w:color w:val="1F497D"/>
          <w:sz w:val="28"/>
          <w:szCs w:val="28"/>
        </w:rPr>
        <w:t xml:space="preserve"> orogeny.</w:t>
      </w:r>
    </w:p>
    <w:p w14:paraId="7B370094" w14:textId="77777777" w:rsidR="00587E27" w:rsidRPr="00831377" w:rsidRDefault="00587E27" w:rsidP="00587E27">
      <w:pPr>
        <w:tabs>
          <w:tab w:val="left" w:pos="1170"/>
        </w:tabs>
        <w:autoSpaceDE w:val="0"/>
        <w:autoSpaceDN w:val="0"/>
        <w:adjustRightInd w:val="0"/>
        <w:spacing w:after="0" w:line="240" w:lineRule="auto"/>
        <w:jc w:val="both"/>
        <w:rPr>
          <w:rFonts w:cs="Calibri"/>
          <w:noProof/>
          <w:color w:val="1F497D"/>
          <w:sz w:val="28"/>
          <w:szCs w:val="28"/>
        </w:rPr>
      </w:pPr>
      <w:r w:rsidRPr="00BE77A3">
        <w:rPr>
          <w:rFonts w:cs="Calibri"/>
          <w:color w:val="1F497D"/>
          <w:sz w:val="28"/>
          <w:szCs w:val="28"/>
        </w:rPr>
        <w:t>Overall, the dune morphology is regular: the peaks follow over long distances with the same orientation NNE-SSW, separated by inter-dune depressions.</w:t>
      </w:r>
      <w:r w:rsidRPr="00831377">
        <w:rPr>
          <w:rFonts w:cs="Calibri"/>
          <w:noProof/>
          <w:color w:val="1F497D"/>
          <w:sz w:val="28"/>
          <w:szCs w:val="28"/>
        </w:rPr>
        <w:t xml:space="preserve"> </w:t>
      </w:r>
    </w:p>
    <w:p w14:paraId="081E243B" w14:textId="77777777" w:rsidR="00587E27" w:rsidRPr="00831377" w:rsidRDefault="00587E27" w:rsidP="00587E27">
      <w:pPr>
        <w:tabs>
          <w:tab w:val="left" w:pos="1170"/>
        </w:tabs>
        <w:autoSpaceDE w:val="0"/>
        <w:autoSpaceDN w:val="0"/>
        <w:adjustRightInd w:val="0"/>
        <w:spacing w:after="0" w:line="240" w:lineRule="auto"/>
        <w:jc w:val="center"/>
        <w:rPr>
          <w:rFonts w:cs="Calibri"/>
          <w:color w:val="1F497D"/>
          <w:sz w:val="28"/>
          <w:szCs w:val="28"/>
        </w:rPr>
      </w:pPr>
      <w:r w:rsidRPr="00831377">
        <w:rPr>
          <w:rFonts w:cs="Calibri"/>
          <w:noProof/>
          <w:color w:val="1F497D"/>
          <w:sz w:val="28"/>
          <w:szCs w:val="28"/>
          <w:lang w:val="fr-FR" w:eastAsia="fr-FR"/>
        </w:rPr>
        <w:drawing>
          <wp:inline distT="0" distB="0" distL="0" distR="0" wp14:anchorId="3471A472" wp14:editId="06BE692F">
            <wp:extent cx="4273550" cy="3371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3550" cy="3371215"/>
                    </a:xfrm>
                    <a:prstGeom prst="rect">
                      <a:avLst/>
                    </a:prstGeom>
                    <a:noFill/>
                  </pic:spPr>
                </pic:pic>
              </a:graphicData>
            </a:graphic>
          </wp:inline>
        </w:drawing>
      </w:r>
    </w:p>
    <w:p w14:paraId="0760A5A8" w14:textId="77777777" w:rsidR="00587E27" w:rsidRPr="00D8727C" w:rsidRDefault="00587E27" w:rsidP="00587E27">
      <w:pPr>
        <w:tabs>
          <w:tab w:val="left" w:pos="1170"/>
        </w:tabs>
        <w:autoSpaceDE w:val="0"/>
        <w:autoSpaceDN w:val="0"/>
        <w:adjustRightInd w:val="0"/>
        <w:spacing w:after="0" w:line="240" w:lineRule="auto"/>
        <w:jc w:val="center"/>
        <w:rPr>
          <w:rFonts w:cs="Calibri"/>
          <w:color w:val="1F497D"/>
        </w:rPr>
      </w:pPr>
      <w:r w:rsidRPr="00D8727C">
        <w:rPr>
          <w:rFonts w:cs="Calibri"/>
          <w:noProof/>
          <w:color w:val="1F497D"/>
          <w:sz w:val="18"/>
          <w:szCs w:val="18"/>
        </w:rPr>
        <mc:AlternateContent>
          <mc:Choice Requires="wps">
            <w:drawing>
              <wp:anchor distT="45720" distB="45720" distL="114300" distR="114300" simplePos="0" relativeHeight="251698176" behindDoc="0" locked="0" layoutInCell="1" allowOverlap="1" wp14:anchorId="51D5D34A" wp14:editId="1317A5F6">
                <wp:simplePos x="0" y="0"/>
                <wp:positionH relativeFrom="margin">
                  <wp:align>center</wp:align>
                </wp:positionH>
                <wp:positionV relativeFrom="paragraph">
                  <wp:posOffset>7620</wp:posOffset>
                </wp:positionV>
                <wp:extent cx="3181350" cy="23812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38125"/>
                        </a:xfrm>
                        <a:prstGeom prst="rect">
                          <a:avLst/>
                        </a:prstGeom>
                        <a:noFill/>
                        <a:ln w="9525">
                          <a:noFill/>
                          <a:miter lim="800000"/>
                          <a:headEnd/>
                          <a:tailEnd/>
                        </a:ln>
                      </wps:spPr>
                      <wps:txbx>
                        <w:txbxContent>
                          <w:p w14:paraId="20B37E8C" w14:textId="6C2C46D3" w:rsidR="00E7763D" w:rsidRPr="00FC6E8B" w:rsidRDefault="00E7763D" w:rsidP="00587E27">
                            <w:pPr>
                              <w:jc w:val="center"/>
                              <w:rPr>
                                <w:color w:val="FF0000"/>
                                <w:sz w:val="18"/>
                                <w:szCs w:val="18"/>
                              </w:rPr>
                            </w:pPr>
                            <w:r>
                              <w:rPr>
                                <w:rFonts w:cs="Calibri"/>
                                <w:color w:val="FF0000"/>
                                <w:sz w:val="18"/>
                                <w:szCs w:val="18"/>
                              </w:rPr>
                              <w:t xml:space="preserve">Fig. 13: </w:t>
                            </w:r>
                            <w:r w:rsidRPr="00D8727C">
                              <w:rPr>
                                <w:rFonts w:cs="Calibri"/>
                                <w:color w:val="FF0000"/>
                                <w:sz w:val="18"/>
                                <w:szCs w:val="18"/>
                              </w:rPr>
                              <w:t xml:space="preserve">Geological map of the basin </w:t>
                            </w:r>
                            <w:proofErr w:type="spellStart"/>
                            <w:r w:rsidRPr="00D8727C">
                              <w:rPr>
                                <w:rFonts w:cs="Calibri"/>
                                <w:color w:val="FF0000"/>
                                <w:sz w:val="18"/>
                                <w:szCs w:val="18"/>
                              </w:rPr>
                              <w:t>Abda</w:t>
                            </w:r>
                            <w:proofErr w:type="spellEnd"/>
                            <w:r w:rsidRPr="00D8727C">
                              <w:rPr>
                                <w:rFonts w:cs="Calibri"/>
                                <w:color w:val="FF0000"/>
                                <w:sz w:val="18"/>
                                <w:szCs w:val="18"/>
                              </w:rPr>
                              <w:t xml:space="preserve"> </w:t>
                            </w:r>
                            <w:proofErr w:type="spellStart"/>
                            <w:r w:rsidRPr="00D8727C">
                              <w:rPr>
                                <w:rFonts w:cs="Calibri"/>
                                <w:color w:val="FF0000"/>
                                <w:sz w:val="18"/>
                                <w:szCs w:val="18"/>
                              </w:rPr>
                              <w:t>Doukkala</w:t>
                            </w:r>
                            <w:proofErr w:type="spellEnd"/>
                            <w:r>
                              <w:rPr>
                                <w:rFonts w:cs="Calibri"/>
                                <w:color w:val="FF0000"/>
                                <w:sz w:val="18"/>
                                <w:szCs w:val="18"/>
                              </w:rPr>
                              <w:t xml:space="preserve"> 1:1.000.000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5D34A" id="_x0000_s1038" type="#_x0000_t202" style="position:absolute;left:0;text-align:left;margin-left:0;margin-top:.6pt;width:250.5pt;height:18.7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" filled="f" stroked="f">
                <v:textbox>
                  <w:txbxContent>
                    <w:p w14:paraId="20B37E8C" w14:textId="6C2C46D3" w:rsidR="00E7763D" w:rsidRPr="00FC6E8B" w:rsidRDefault="00E7763D" w:rsidP="00587E27">
                      <w:pPr>
                        <w:jc w:val="center"/>
                        <w:rPr>
                          <w:color w:val="FF0000"/>
                          <w:sz w:val="18"/>
                          <w:szCs w:val="18"/>
                        </w:rPr>
                      </w:pPr>
                      <w:r>
                        <w:rPr>
                          <w:rFonts w:cs="Calibri"/>
                          <w:color w:val="FF0000"/>
                          <w:sz w:val="18"/>
                          <w:szCs w:val="18"/>
                        </w:rPr>
                        <w:t xml:space="preserve">Fig. 13: </w:t>
                      </w:r>
                      <w:r w:rsidRPr="00D8727C">
                        <w:rPr>
                          <w:rFonts w:cs="Calibri"/>
                          <w:color w:val="FF0000"/>
                          <w:sz w:val="18"/>
                          <w:szCs w:val="18"/>
                        </w:rPr>
                        <w:t xml:space="preserve">Geological map of the basin </w:t>
                      </w:r>
                      <w:proofErr w:type="spellStart"/>
                      <w:r w:rsidRPr="00D8727C">
                        <w:rPr>
                          <w:rFonts w:cs="Calibri"/>
                          <w:color w:val="FF0000"/>
                          <w:sz w:val="18"/>
                          <w:szCs w:val="18"/>
                        </w:rPr>
                        <w:t>Abda</w:t>
                      </w:r>
                      <w:proofErr w:type="spellEnd"/>
                      <w:r w:rsidRPr="00D8727C">
                        <w:rPr>
                          <w:rFonts w:cs="Calibri"/>
                          <w:color w:val="FF0000"/>
                          <w:sz w:val="18"/>
                          <w:szCs w:val="18"/>
                        </w:rPr>
                        <w:t xml:space="preserve"> </w:t>
                      </w:r>
                      <w:proofErr w:type="spellStart"/>
                      <w:r w:rsidRPr="00D8727C">
                        <w:rPr>
                          <w:rFonts w:cs="Calibri"/>
                          <w:color w:val="FF0000"/>
                          <w:sz w:val="18"/>
                          <w:szCs w:val="18"/>
                        </w:rPr>
                        <w:t>Doukkala</w:t>
                      </w:r>
                      <w:proofErr w:type="spellEnd"/>
                      <w:r>
                        <w:rPr>
                          <w:rFonts w:cs="Calibri"/>
                          <w:color w:val="FF0000"/>
                          <w:sz w:val="18"/>
                          <w:szCs w:val="18"/>
                        </w:rPr>
                        <w:t xml:space="preserve"> 1:1.000.000</w:t>
                      </w:r>
                    </w:p>
                  </w:txbxContent>
                </v:textbox>
                <w10:wrap anchorx="margin"/>
              </v:shape>
            </w:pict>
          </mc:Fallback>
        </mc:AlternateContent>
      </w:r>
    </w:p>
    <w:p w14:paraId="6E42ED9A" w14:textId="185F7400" w:rsidR="00CE6A5E" w:rsidRDefault="00CE6A5E" w:rsidP="00587E27">
      <w:pPr>
        <w:autoSpaceDE w:val="0"/>
        <w:autoSpaceDN w:val="0"/>
        <w:adjustRightInd w:val="0"/>
        <w:spacing w:before="240" w:after="0" w:line="240" w:lineRule="auto"/>
        <w:jc w:val="both"/>
        <w:rPr>
          <w:rFonts w:cs="Calibri"/>
          <w:color w:val="1F497D"/>
          <w:sz w:val="8"/>
          <w:szCs w:val="8"/>
        </w:rPr>
      </w:pPr>
    </w:p>
    <w:p w14:paraId="20F1EA49" w14:textId="77777777" w:rsidR="00CE6A5E" w:rsidRPr="00CE6A5E" w:rsidRDefault="00CE6A5E" w:rsidP="00587E27">
      <w:pPr>
        <w:autoSpaceDE w:val="0"/>
        <w:autoSpaceDN w:val="0"/>
        <w:adjustRightInd w:val="0"/>
        <w:spacing w:before="240" w:after="0" w:line="240" w:lineRule="auto"/>
        <w:jc w:val="both"/>
        <w:rPr>
          <w:rFonts w:cs="Calibri"/>
          <w:color w:val="1F497D"/>
          <w:sz w:val="8"/>
          <w:szCs w:val="8"/>
        </w:rPr>
      </w:pPr>
    </w:p>
    <w:p w14:paraId="21BFD6AE" w14:textId="79A5F207" w:rsidR="00587E27" w:rsidRPr="008F7213" w:rsidRDefault="00587E27" w:rsidP="00587E27">
      <w:pPr>
        <w:autoSpaceDE w:val="0"/>
        <w:autoSpaceDN w:val="0"/>
        <w:adjustRightInd w:val="0"/>
        <w:spacing w:before="240" w:after="0" w:line="240" w:lineRule="auto"/>
        <w:jc w:val="both"/>
        <w:rPr>
          <w:rFonts w:cs="Calibri"/>
          <w:color w:val="1F497D"/>
          <w:sz w:val="28"/>
          <w:szCs w:val="28"/>
        </w:rPr>
      </w:pPr>
      <w:r w:rsidRPr="00831377">
        <w:rPr>
          <w:rFonts w:cs="Calibri"/>
          <w:color w:val="1F497D"/>
          <w:sz w:val="28"/>
          <w:szCs w:val="28"/>
        </w:rPr>
        <w:t xml:space="preserve">The study area is the seat of many morphological forms (superficial and deep), reflecting a state karst of Jurassic, Cretaceous and </w:t>
      </w:r>
      <w:proofErr w:type="spellStart"/>
      <w:r w:rsidRPr="00831377">
        <w:rPr>
          <w:rFonts w:cs="Calibri"/>
          <w:color w:val="1F497D"/>
          <w:sz w:val="28"/>
          <w:szCs w:val="28"/>
        </w:rPr>
        <w:t>Plio</w:t>
      </w:r>
      <w:proofErr w:type="spellEnd"/>
      <w:r w:rsidRPr="00831377">
        <w:rPr>
          <w:rFonts w:cs="Calibri"/>
          <w:color w:val="1F497D"/>
          <w:sz w:val="28"/>
          <w:szCs w:val="28"/>
        </w:rPr>
        <w:t>-Quaternary deposits. The different types of karst forms, their location and their mutual relationships can be summarized as following:</w:t>
      </w:r>
    </w:p>
    <w:p w14:paraId="579B90F9" w14:textId="77777777" w:rsidR="00587E27" w:rsidRPr="008F7213" w:rsidRDefault="00587E27" w:rsidP="00587E27">
      <w:pPr>
        <w:autoSpaceDE w:val="0"/>
        <w:autoSpaceDN w:val="0"/>
        <w:adjustRightInd w:val="0"/>
        <w:spacing w:after="0" w:line="240" w:lineRule="auto"/>
        <w:jc w:val="both"/>
        <w:rPr>
          <w:rFonts w:cs="Calibri"/>
          <w:color w:val="1F497D"/>
          <w:sz w:val="20"/>
          <w:szCs w:val="20"/>
        </w:rPr>
      </w:pPr>
    </w:p>
    <w:p w14:paraId="06159067" w14:textId="77777777" w:rsidR="00587E27" w:rsidRDefault="00587E27" w:rsidP="009D6A1F">
      <w:pPr>
        <w:numPr>
          <w:ilvl w:val="0"/>
          <w:numId w:val="2"/>
        </w:numPr>
        <w:autoSpaceDE w:val="0"/>
        <w:autoSpaceDN w:val="0"/>
        <w:adjustRightInd w:val="0"/>
        <w:spacing w:after="0" w:line="240" w:lineRule="auto"/>
        <w:ind w:left="720" w:hanging="360"/>
        <w:jc w:val="both"/>
        <w:rPr>
          <w:rFonts w:cs="Calibri"/>
          <w:color w:val="1F497D"/>
          <w:sz w:val="28"/>
          <w:szCs w:val="28"/>
        </w:rPr>
      </w:pPr>
      <w:proofErr w:type="spellStart"/>
      <w:r w:rsidRPr="008F7213">
        <w:rPr>
          <w:rFonts w:cs="Calibri"/>
          <w:b/>
          <w:bCs/>
          <w:color w:val="1F497D"/>
          <w:sz w:val="28"/>
          <w:szCs w:val="28"/>
        </w:rPr>
        <w:t>Lapiaz</w:t>
      </w:r>
      <w:proofErr w:type="spellEnd"/>
      <w:r w:rsidRPr="008F7213">
        <w:rPr>
          <w:rFonts w:cs="Calibri"/>
          <w:b/>
          <w:bCs/>
          <w:color w:val="1F497D"/>
          <w:sz w:val="28"/>
          <w:szCs w:val="28"/>
        </w:rPr>
        <w:t>:</w:t>
      </w:r>
      <w:r w:rsidRPr="008F7213">
        <w:rPr>
          <w:rFonts w:cs="Calibri"/>
          <w:color w:val="1F497D"/>
          <w:sz w:val="28"/>
          <w:szCs w:val="28"/>
        </w:rPr>
        <w:t xml:space="preserve"> </w:t>
      </w:r>
      <w:r>
        <w:rPr>
          <w:rFonts w:cs="Calibri"/>
          <w:color w:val="1F497D"/>
          <w:sz w:val="28"/>
          <w:szCs w:val="28"/>
        </w:rPr>
        <w:t>F</w:t>
      </w:r>
      <w:r w:rsidRPr="008F7213">
        <w:rPr>
          <w:rFonts w:cs="Calibri"/>
          <w:color w:val="1F497D"/>
          <w:sz w:val="28"/>
          <w:szCs w:val="28"/>
        </w:rPr>
        <w:t>ound on dune crests denuded by rain erosion and wind deflation. They are shaped as edges and needles</w:t>
      </w:r>
      <w:r>
        <w:rPr>
          <w:rFonts w:cs="Calibri"/>
          <w:color w:val="1F497D"/>
          <w:sz w:val="28"/>
          <w:szCs w:val="28"/>
        </w:rPr>
        <w:t>,</w:t>
      </w:r>
      <w:r w:rsidRPr="008F7213">
        <w:rPr>
          <w:rFonts w:cs="Calibri"/>
          <w:color w:val="1F497D"/>
          <w:sz w:val="28"/>
          <w:szCs w:val="28"/>
        </w:rPr>
        <w:t xml:space="preserve"> separated by grooves</w:t>
      </w:r>
      <w:r>
        <w:rPr>
          <w:rFonts w:cs="Calibri"/>
          <w:color w:val="1F497D"/>
          <w:sz w:val="28"/>
          <w:szCs w:val="28"/>
        </w:rPr>
        <w:t>.</w:t>
      </w:r>
    </w:p>
    <w:p w14:paraId="04518122" w14:textId="77777777" w:rsidR="00587E27" w:rsidRPr="008F7213" w:rsidRDefault="00587E27" w:rsidP="009D6A1F">
      <w:pPr>
        <w:numPr>
          <w:ilvl w:val="0"/>
          <w:numId w:val="2"/>
        </w:numPr>
        <w:autoSpaceDE w:val="0"/>
        <w:autoSpaceDN w:val="0"/>
        <w:adjustRightInd w:val="0"/>
        <w:spacing w:after="0" w:line="240" w:lineRule="auto"/>
        <w:ind w:left="720" w:hanging="360"/>
        <w:jc w:val="both"/>
        <w:rPr>
          <w:rFonts w:cs="Calibri"/>
          <w:color w:val="1F497D"/>
          <w:sz w:val="28"/>
          <w:szCs w:val="28"/>
        </w:rPr>
      </w:pPr>
      <w:r w:rsidRPr="008F7213">
        <w:rPr>
          <w:rFonts w:cs="Calibri"/>
          <w:b/>
          <w:bCs/>
          <w:color w:val="1F497D"/>
          <w:sz w:val="28"/>
          <w:szCs w:val="28"/>
        </w:rPr>
        <w:t>Caves or chasms:</w:t>
      </w:r>
      <w:r w:rsidRPr="008F7213">
        <w:rPr>
          <w:rFonts w:cs="Calibri"/>
          <w:color w:val="1F497D"/>
          <w:sz w:val="28"/>
          <w:szCs w:val="28"/>
        </w:rPr>
        <w:t xml:space="preserve"> </w:t>
      </w:r>
      <w:r>
        <w:rPr>
          <w:rFonts w:cs="Calibri"/>
          <w:color w:val="1F497D"/>
          <w:sz w:val="28"/>
          <w:szCs w:val="28"/>
        </w:rPr>
        <w:t>V</w:t>
      </w:r>
      <w:r w:rsidRPr="008F7213">
        <w:rPr>
          <w:rFonts w:cs="Calibri"/>
          <w:color w:val="1F497D"/>
          <w:sz w:val="28"/>
          <w:szCs w:val="28"/>
        </w:rPr>
        <w:t xml:space="preserve">ery frequent, but all the caves are dry and develop over all geological levels (in </w:t>
      </w:r>
      <w:proofErr w:type="spellStart"/>
      <w:r w:rsidRPr="008F7213">
        <w:rPr>
          <w:rFonts w:cs="Calibri"/>
          <w:color w:val="1F497D"/>
          <w:sz w:val="28"/>
          <w:szCs w:val="28"/>
        </w:rPr>
        <w:t>Ferré</w:t>
      </w:r>
      <w:proofErr w:type="spellEnd"/>
      <w:r w:rsidRPr="008F7213">
        <w:rPr>
          <w:rFonts w:cs="Calibri"/>
          <w:color w:val="1F497D"/>
          <w:sz w:val="28"/>
          <w:szCs w:val="28"/>
        </w:rPr>
        <w:t xml:space="preserve"> et al. 1969)</w:t>
      </w:r>
      <w:r>
        <w:rPr>
          <w:rFonts w:cs="Calibri"/>
          <w:color w:val="1F497D"/>
          <w:sz w:val="28"/>
          <w:szCs w:val="28"/>
        </w:rPr>
        <w:t>.</w:t>
      </w:r>
    </w:p>
    <w:p w14:paraId="45D3B44B" w14:textId="77777777" w:rsidR="00587E27" w:rsidRDefault="00587E27" w:rsidP="009D6A1F">
      <w:pPr>
        <w:numPr>
          <w:ilvl w:val="0"/>
          <w:numId w:val="2"/>
        </w:numPr>
        <w:autoSpaceDE w:val="0"/>
        <w:autoSpaceDN w:val="0"/>
        <w:adjustRightInd w:val="0"/>
        <w:spacing w:after="0" w:line="240" w:lineRule="auto"/>
        <w:ind w:left="720" w:hanging="360"/>
        <w:jc w:val="both"/>
        <w:rPr>
          <w:rFonts w:cs="Calibri"/>
          <w:color w:val="1F497D"/>
          <w:sz w:val="28"/>
          <w:szCs w:val="28"/>
        </w:rPr>
      </w:pPr>
      <w:proofErr w:type="spellStart"/>
      <w:r w:rsidRPr="008F7213">
        <w:rPr>
          <w:rFonts w:cs="Calibri"/>
          <w:b/>
          <w:bCs/>
          <w:color w:val="1F497D"/>
          <w:sz w:val="28"/>
          <w:szCs w:val="28"/>
        </w:rPr>
        <w:t>Dolines</w:t>
      </w:r>
      <w:proofErr w:type="spellEnd"/>
      <w:r w:rsidRPr="008F7213">
        <w:rPr>
          <w:rFonts w:cs="Calibri"/>
          <w:b/>
          <w:bCs/>
          <w:color w:val="1F497D"/>
          <w:sz w:val="28"/>
          <w:szCs w:val="28"/>
        </w:rPr>
        <w:t>:</w:t>
      </w:r>
      <w:r w:rsidRPr="008F7213">
        <w:rPr>
          <w:rFonts w:cs="Calibri"/>
          <w:color w:val="1F497D"/>
          <w:sz w:val="28"/>
          <w:szCs w:val="28"/>
        </w:rPr>
        <w:t xml:space="preserve"> </w:t>
      </w:r>
      <w:r>
        <w:rPr>
          <w:rFonts w:cs="Calibri"/>
          <w:color w:val="1F497D"/>
          <w:sz w:val="28"/>
          <w:szCs w:val="28"/>
        </w:rPr>
        <w:t>Quite f</w:t>
      </w:r>
      <w:r w:rsidRPr="008F7213">
        <w:rPr>
          <w:rFonts w:cs="Calibri"/>
          <w:color w:val="1F497D"/>
          <w:sz w:val="28"/>
          <w:szCs w:val="28"/>
        </w:rPr>
        <w:t>requent, very specific, and often found in groups that are more or less aligned.</w:t>
      </w:r>
    </w:p>
    <w:p w14:paraId="65B86AE6" w14:textId="77777777" w:rsidR="00587E27" w:rsidRPr="00203175" w:rsidRDefault="00587E27" w:rsidP="009D6A1F">
      <w:pPr>
        <w:numPr>
          <w:ilvl w:val="0"/>
          <w:numId w:val="2"/>
        </w:numPr>
        <w:autoSpaceDE w:val="0"/>
        <w:autoSpaceDN w:val="0"/>
        <w:adjustRightInd w:val="0"/>
        <w:spacing w:after="0" w:line="240" w:lineRule="auto"/>
        <w:ind w:left="720" w:hanging="360"/>
        <w:jc w:val="both"/>
        <w:rPr>
          <w:rFonts w:cs="Calibri"/>
          <w:color w:val="1F497D"/>
          <w:sz w:val="28"/>
          <w:szCs w:val="28"/>
        </w:rPr>
      </w:pPr>
      <w:proofErr w:type="spellStart"/>
      <w:r w:rsidRPr="00203175">
        <w:rPr>
          <w:rFonts w:cs="Calibri"/>
          <w:b/>
          <w:bCs/>
          <w:color w:val="1F497D"/>
          <w:sz w:val="28"/>
          <w:szCs w:val="28"/>
        </w:rPr>
        <w:t>Uvalas</w:t>
      </w:r>
      <w:proofErr w:type="spellEnd"/>
      <w:r w:rsidRPr="00203175">
        <w:rPr>
          <w:rFonts w:cs="Calibri"/>
          <w:b/>
          <w:bCs/>
          <w:color w:val="1F497D"/>
          <w:sz w:val="28"/>
          <w:szCs w:val="28"/>
        </w:rPr>
        <w:t xml:space="preserve"> or coalescing </w:t>
      </w:r>
      <w:proofErr w:type="spellStart"/>
      <w:r w:rsidRPr="00203175">
        <w:rPr>
          <w:rFonts w:cs="Calibri"/>
          <w:b/>
          <w:bCs/>
          <w:color w:val="1F497D"/>
          <w:sz w:val="28"/>
          <w:szCs w:val="28"/>
        </w:rPr>
        <w:t>dolines</w:t>
      </w:r>
      <w:proofErr w:type="spellEnd"/>
      <w:r w:rsidRPr="00203175">
        <w:rPr>
          <w:rFonts w:cs="Calibri"/>
          <w:b/>
          <w:bCs/>
          <w:color w:val="1F497D"/>
          <w:sz w:val="28"/>
          <w:szCs w:val="28"/>
        </w:rPr>
        <w:t>:</w:t>
      </w:r>
      <w:r w:rsidRPr="00203175">
        <w:rPr>
          <w:rFonts w:cs="Calibri"/>
          <w:color w:val="1F497D"/>
          <w:sz w:val="28"/>
          <w:szCs w:val="28"/>
        </w:rPr>
        <w:t xml:space="preserve"> Located in the same places as simple </w:t>
      </w:r>
      <w:proofErr w:type="spellStart"/>
      <w:r w:rsidRPr="00203175">
        <w:rPr>
          <w:rFonts w:cs="Calibri"/>
          <w:color w:val="1F497D"/>
          <w:sz w:val="28"/>
          <w:szCs w:val="28"/>
        </w:rPr>
        <w:t>dolines</w:t>
      </w:r>
      <w:proofErr w:type="spellEnd"/>
      <w:r w:rsidRPr="00203175">
        <w:rPr>
          <w:rFonts w:cs="Calibri"/>
          <w:color w:val="1F497D"/>
          <w:sz w:val="28"/>
          <w:szCs w:val="28"/>
        </w:rPr>
        <w:t>, and acts as an underground outlet that has been and still used during periods of flooding caused by exceptional rainfall.</w:t>
      </w:r>
    </w:p>
    <w:p w14:paraId="1A7C0679" w14:textId="6539B846" w:rsidR="00587E27" w:rsidRPr="00CE6A5E" w:rsidRDefault="00587E27" w:rsidP="00CE6A5E">
      <w:pPr>
        <w:pStyle w:val="ListParagraph"/>
        <w:numPr>
          <w:ilvl w:val="2"/>
          <w:numId w:val="12"/>
        </w:numPr>
        <w:spacing w:before="240" w:line="240" w:lineRule="auto"/>
        <w:jc w:val="both"/>
        <w:rPr>
          <w:rFonts w:cs="Calibri"/>
          <w:b/>
          <w:bCs/>
          <w:color w:val="00B050"/>
          <w:sz w:val="30"/>
          <w:szCs w:val="30"/>
        </w:rPr>
      </w:pPr>
      <w:r w:rsidRPr="00AC4B2C">
        <w:rPr>
          <w:rFonts w:cs="Calibri"/>
          <w:b/>
          <w:bCs/>
          <w:color w:val="00B050"/>
          <w:sz w:val="30"/>
          <w:szCs w:val="30"/>
        </w:rPr>
        <w:t>HYDROLOGY AND HYDROGEOLOGY</w:t>
      </w:r>
    </w:p>
    <w:p w14:paraId="23111C3C" w14:textId="77777777" w:rsidR="00587E27" w:rsidRPr="006F714C" w:rsidRDefault="00587E27" w:rsidP="00587E27">
      <w:pPr>
        <w:autoSpaceDE w:val="0"/>
        <w:autoSpaceDN w:val="0"/>
        <w:adjustRightInd w:val="0"/>
        <w:spacing w:after="0" w:line="240" w:lineRule="auto"/>
        <w:jc w:val="both"/>
        <w:rPr>
          <w:rFonts w:cs="Calibri"/>
          <w:color w:val="1F497D"/>
          <w:sz w:val="28"/>
          <w:szCs w:val="28"/>
        </w:rPr>
      </w:pPr>
      <w:r w:rsidRPr="006F714C">
        <w:rPr>
          <w:rFonts w:cs="Calibri"/>
          <w:color w:val="1F497D"/>
          <w:sz w:val="28"/>
          <w:szCs w:val="28"/>
        </w:rPr>
        <w:t>This area is characterized by a very regular alignment of SW-NE dune ridges parallel to the coast. It is a natural barrier that prevents any surface runoff to the ocean. Rainwater is collected in interdunal depressions or depressions of karst origin</w:t>
      </w:r>
      <w:r>
        <w:rPr>
          <w:rFonts w:cs="Calibri"/>
          <w:color w:val="1F497D"/>
          <w:sz w:val="28"/>
          <w:szCs w:val="28"/>
        </w:rPr>
        <w:t xml:space="preserve"> to be </w:t>
      </w:r>
      <w:r w:rsidRPr="006F714C">
        <w:rPr>
          <w:rFonts w:cs="Calibri"/>
          <w:color w:val="1F497D"/>
          <w:sz w:val="28"/>
          <w:szCs w:val="28"/>
        </w:rPr>
        <w:t>evaporated or percolated to the groundwater table.</w:t>
      </w:r>
    </w:p>
    <w:p w14:paraId="62750030" w14:textId="77777777" w:rsidR="00587E27" w:rsidRPr="00423810" w:rsidRDefault="00587E27" w:rsidP="00587E27">
      <w:pPr>
        <w:tabs>
          <w:tab w:val="left" w:pos="1380"/>
        </w:tabs>
        <w:autoSpaceDE w:val="0"/>
        <w:autoSpaceDN w:val="0"/>
        <w:adjustRightInd w:val="0"/>
        <w:spacing w:before="240" w:line="240" w:lineRule="auto"/>
        <w:jc w:val="both"/>
        <w:rPr>
          <w:rFonts w:cs="Calibri"/>
          <w:color w:val="1F497D"/>
          <w:sz w:val="28"/>
          <w:szCs w:val="28"/>
        </w:rPr>
      </w:pPr>
      <w:r w:rsidRPr="0024621A">
        <w:rPr>
          <w:rFonts w:cs="Calibri"/>
          <w:color w:val="1F497D"/>
          <w:sz w:val="28"/>
          <w:szCs w:val="28"/>
        </w:rPr>
        <w:t>Previous geological and hydrogeological studies show that the stratigraphic series of the basin includes four dominant limestone formations that are likely to form permeable layers:</w:t>
      </w:r>
    </w:p>
    <w:p w14:paraId="3D951BD6" w14:textId="77777777" w:rsidR="00587E27" w:rsidRPr="0024621A" w:rsidRDefault="00587E27" w:rsidP="009D6A1F">
      <w:pPr>
        <w:pStyle w:val="ListParagraph"/>
        <w:numPr>
          <w:ilvl w:val="0"/>
          <w:numId w:val="4"/>
        </w:numPr>
        <w:autoSpaceDE w:val="0"/>
        <w:autoSpaceDN w:val="0"/>
        <w:adjustRightInd w:val="0"/>
        <w:spacing w:after="0" w:line="240" w:lineRule="auto"/>
        <w:jc w:val="both"/>
        <w:rPr>
          <w:rFonts w:cs="Calibri"/>
          <w:color w:val="1F497D"/>
          <w:sz w:val="28"/>
          <w:szCs w:val="28"/>
        </w:rPr>
      </w:pPr>
      <w:r w:rsidRPr="0024621A">
        <w:rPr>
          <w:rFonts w:cs="Calibri"/>
          <w:color w:val="1F497D"/>
          <w:sz w:val="28"/>
          <w:szCs w:val="28"/>
        </w:rPr>
        <w:t xml:space="preserve">Upper </w:t>
      </w:r>
      <w:proofErr w:type="spellStart"/>
      <w:r w:rsidRPr="0024621A">
        <w:rPr>
          <w:rFonts w:cs="Calibri"/>
          <w:color w:val="1F497D"/>
          <w:sz w:val="28"/>
          <w:szCs w:val="28"/>
        </w:rPr>
        <w:t>Berriasian</w:t>
      </w:r>
      <w:proofErr w:type="spellEnd"/>
      <w:r w:rsidRPr="0024621A">
        <w:rPr>
          <w:rFonts w:cs="Calibri"/>
          <w:color w:val="1F497D"/>
          <w:sz w:val="28"/>
          <w:szCs w:val="28"/>
        </w:rPr>
        <w:t xml:space="preserve"> - Lower </w:t>
      </w:r>
      <w:proofErr w:type="spellStart"/>
      <w:r w:rsidRPr="0024621A">
        <w:rPr>
          <w:rFonts w:cs="Calibri"/>
          <w:color w:val="1F497D"/>
          <w:sz w:val="28"/>
          <w:szCs w:val="28"/>
        </w:rPr>
        <w:t>Valanginian</w:t>
      </w:r>
      <w:proofErr w:type="spellEnd"/>
      <w:r w:rsidRPr="0024621A">
        <w:rPr>
          <w:rFonts w:cs="Calibri"/>
          <w:color w:val="1F497D"/>
          <w:sz w:val="28"/>
          <w:szCs w:val="28"/>
        </w:rPr>
        <w:t xml:space="preserve"> limestones</w:t>
      </w:r>
    </w:p>
    <w:p w14:paraId="1C59B7E3" w14:textId="77777777" w:rsidR="00587E27" w:rsidRPr="0024621A" w:rsidRDefault="00587E27" w:rsidP="009D6A1F">
      <w:pPr>
        <w:pStyle w:val="ListParagraph"/>
        <w:numPr>
          <w:ilvl w:val="0"/>
          <w:numId w:val="4"/>
        </w:numPr>
        <w:autoSpaceDE w:val="0"/>
        <w:autoSpaceDN w:val="0"/>
        <w:adjustRightInd w:val="0"/>
        <w:spacing w:after="0" w:line="240" w:lineRule="auto"/>
        <w:jc w:val="both"/>
        <w:rPr>
          <w:rFonts w:cs="Calibri"/>
          <w:color w:val="1F497D"/>
          <w:sz w:val="28"/>
          <w:szCs w:val="28"/>
        </w:rPr>
      </w:pPr>
      <w:proofErr w:type="spellStart"/>
      <w:r w:rsidRPr="0024621A">
        <w:rPr>
          <w:rFonts w:cs="Calibri"/>
          <w:color w:val="1F497D"/>
          <w:sz w:val="28"/>
          <w:szCs w:val="28"/>
        </w:rPr>
        <w:t>Dridrate</w:t>
      </w:r>
      <w:proofErr w:type="spellEnd"/>
      <w:r w:rsidRPr="0024621A">
        <w:rPr>
          <w:rFonts w:cs="Calibri"/>
          <w:color w:val="1F497D"/>
          <w:sz w:val="28"/>
          <w:szCs w:val="28"/>
        </w:rPr>
        <w:t xml:space="preserve"> limestones of the Upper </w:t>
      </w:r>
      <w:proofErr w:type="spellStart"/>
      <w:r w:rsidRPr="0024621A">
        <w:rPr>
          <w:rFonts w:cs="Calibri"/>
          <w:color w:val="1F497D"/>
          <w:sz w:val="28"/>
          <w:szCs w:val="28"/>
        </w:rPr>
        <w:t>Hauterivien</w:t>
      </w:r>
      <w:proofErr w:type="spellEnd"/>
    </w:p>
    <w:p w14:paraId="38F03C75" w14:textId="77777777" w:rsidR="00587E27" w:rsidRPr="0024621A" w:rsidRDefault="00587E27" w:rsidP="009D6A1F">
      <w:pPr>
        <w:pStyle w:val="ListParagraph"/>
        <w:numPr>
          <w:ilvl w:val="0"/>
          <w:numId w:val="4"/>
        </w:numPr>
        <w:autoSpaceDE w:val="0"/>
        <w:autoSpaceDN w:val="0"/>
        <w:adjustRightInd w:val="0"/>
        <w:spacing w:after="0" w:line="240" w:lineRule="auto"/>
        <w:jc w:val="both"/>
        <w:rPr>
          <w:rFonts w:cs="Calibri"/>
          <w:color w:val="1F497D"/>
          <w:sz w:val="28"/>
          <w:szCs w:val="28"/>
        </w:rPr>
      </w:pPr>
      <w:r w:rsidRPr="0024621A">
        <w:rPr>
          <w:rFonts w:cs="Calibri"/>
          <w:color w:val="1F497D"/>
          <w:sz w:val="28"/>
          <w:szCs w:val="28"/>
        </w:rPr>
        <w:t>The average Cenomanian</w:t>
      </w:r>
    </w:p>
    <w:p w14:paraId="734C28CC" w14:textId="77777777" w:rsidR="00587E27" w:rsidRPr="001D6951" w:rsidRDefault="00587E27" w:rsidP="009D6A1F">
      <w:pPr>
        <w:pStyle w:val="ListParagraph"/>
        <w:numPr>
          <w:ilvl w:val="0"/>
          <w:numId w:val="4"/>
        </w:numPr>
        <w:autoSpaceDE w:val="0"/>
        <w:autoSpaceDN w:val="0"/>
        <w:adjustRightInd w:val="0"/>
        <w:spacing w:after="0" w:line="240" w:lineRule="auto"/>
        <w:jc w:val="both"/>
        <w:rPr>
          <w:rFonts w:cs="Calibri"/>
          <w:color w:val="1F497D"/>
          <w:sz w:val="28"/>
          <w:szCs w:val="28"/>
        </w:rPr>
      </w:pPr>
      <w:r w:rsidRPr="00B82EE1">
        <w:rPr>
          <w:rFonts w:cs="Calibri"/>
          <w:color w:val="1F497D"/>
          <w:sz w:val="28"/>
          <w:szCs w:val="28"/>
        </w:rPr>
        <w:t xml:space="preserve">The marine and </w:t>
      </w:r>
      <w:proofErr w:type="spellStart"/>
      <w:r w:rsidRPr="00B82EE1">
        <w:rPr>
          <w:rFonts w:cs="Calibri"/>
          <w:color w:val="1F497D"/>
          <w:sz w:val="28"/>
          <w:szCs w:val="28"/>
        </w:rPr>
        <w:t>dunar</w:t>
      </w:r>
      <w:proofErr w:type="spellEnd"/>
      <w:r w:rsidRPr="00B82EE1">
        <w:rPr>
          <w:rFonts w:cs="Calibri"/>
          <w:color w:val="1F497D"/>
          <w:sz w:val="28"/>
          <w:szCs w:val="28"/>
        </w:rPr>
        <w:t xml:space="preserve"> </w:t>
      </w:r>
      <w:proofErr w:type="spellStart"/>
      <w:r w:rsidRPr="00B82EE1">
        <w:rPr>
          <w:rFonts w:cs="Calibri"/>
          <w:color w:val="1F497D"/>
          <w:sz w:val="28"/>
          <w:szCs w:val="28"/>
        </w:rPr>
        <w:t>Plio</w:t>
      </w:r>
      <w:proofErr w:type="spellEnd"/>
      <w:r w:rsidRPr="00B82EE1">
        <w:rPr>
          <w:rFonts w:cs="Calibri"/>
          <w:color w:val="1F497D"/>
          <w:sz w:val="28"/>
          <w:szCs w:val="28"/>
        </w:rPr>
        <w:t>-quaternary limestone sandstones</w:t>
      </w:r>
      <w:r>
        <w:rPr>
          <w:rFonts w:cs="Calibri"/>
          <w:color w:val="1F497D"/>
          <w:sz w:val="28"/>
          <w:szCs w:val="28"/>
        </w:rPr>
        <w:t>.</w:t>
      </w:r>
    </w:p>
    <w:p w14:paraId="4BC60136" w14:textId="77777777" w:rsidR="00587E27" w:rsidRPr="0047357B" w:rsidRDefault="00587E27" w:rsidP="00587E27">
      <w:pPr>
        <w:autoSpaceDE w:val="0"/>
        <w:autoSpaceDN w:val="0"/>
        <w:adjustRightInd w:val="0"/>
        <w:spacing w:before="240" w:line="240" w:lineRule="auto"/>
        <w:jc w:val="both"/>
        <w:rPr>
          <w:rFonts w:cs="Calibri"/>
          <w:color w:val="1F497D"/>
          <w:sz w:val="28"/>
          <w:szCs w:val="28"/>
        </w:rPr>
      </w:pPr>
      <w:r w:rsidRPr="00B82EE1">
        <w:rPr>
          <w:rFonts w:cs="Calibri"/>
          <w:color w:val="1F497D"/>
          <w:sz w:val="28"/>
          <w:szCs w:val="28"/>
        </w:rPr>
        <w:t>These permeable layers are separated by impermeable or low-permeable formations dominated by clay or marl</w:t>
      </w:r>
      <w:r>
        <w:rPr>
          <w:rFonts w:cs="Calibri"/>
          <w:color w:val="1F497D"/>
          <w:sz w:val="28"/>
          <w:szCs w:val="28"/>
        </w:rPr>
        <w:t xml:space="preserve"> as the l</w:t>
      </w:r>
      <w:r w:rsidRPr="00B82EE1">
        <w:rPr>
          <w:rFonts w:cs="Calibri"/>
          <w:color w:val="1F497D"/>
          <w:sz w:val="28"/>
          <w:szCs w:val="28"/>
        </w:rPr>
        <w:t>ower</w:t>
      </w:r>
      <w:r>
        <w:rPr>
          <w:rFonts w:cs="Calibri"/>
          <w:color w:val="1F497D"/>
          <w:sz w:val="28"/>
          <w:szCs w:val="28"/>
        </w:rPr>
        <w:t>/</w:t>
      </w:r>
      <w:r w:rsidRPr="00B82EE1">
        <w:rPr>
          <w:rFonts w:cs="Calibri"/>
          <w:color w:val="1F497D"/>
          <w:sz w:val="28"/>
          <w:szCs w:val="28"/>
        </w:rPr>
        <w:t xml:space="preserve">upper </w:t>
      </w:r>
      <w:proofErr w:type="spellStart"/>
      <w:r w:rsidRPr="00B82EE1">
        <w:rPr>
          <w:rFonts w:cs="Calibri"/>
          <w:color w:val="1F497D"/>
          <w:sz w:val="28"/>
          <w:szCs w:val="28"/>
        </w:rPr>
        <w:t>Hauterivian</w:t>
      </w:r>
      <w:proofErr w:type="spellEnd"/>
      <w:r w:rsidRPr="00B82EE1">
        <w:rPr>
          <w:rFonts w:cs="Calibri"/>
          <w:color w:val="1F497D"/>
          <w:sz w:val="28"/>
          <w:szCs w:val="28"/>
        </w:rPr>
        <w:t xml:space="preserve"> clays</w:t>
      </w:r>
      <w:r>
        <w:rPr>
          <w:rFonts w:cs="Calibri"/>
          <w:color w:val="1F497D"/>
          <w:sz w:val="28"/>
          <w:szCs w:val="28"/>
        </w:rPr>
        <w:t>, l</w:t>
      </w:r>
      <w:r w:rsidRPr="00B82EE1">
        <w:rPr>
          <w:rFonts w:cs="Calibri"/>
          <w:color w:val="1F497D"/>
          <w:sz w:val="28"/>
          <w:szCs w:val="28"/>
        </w:rPr>
        <w:t>ower Cenomanian marl and limestone-marl</w:t>
      </w:r>
      <w:r>
        <w:rPr>
          <w:rFonts w:cs="Calibri"/>
          <w:color w:val="1F497D"/>
          <w:sz w:val="28"/>
          <w:szCs w:val="28"/>
        </w:rPr>
        <w:t>.</w:t>
      </w:r>
    </w:p>
    <w:p w14:paraId="06294C10" w14:textId="1A27E0D5" w:rsidR="00587E27" w:rsidRDefault="00587E27" w:rsidP="00587E27">
      <w:pPr>
        <w:autoSpaceDE w:val="0"/>
        <w:autoSpaceDN w:val="0"/>
        <w:adjustRightInd w:val="0"/>
        <w:spacing w:after="0" w:line="240" w:lineRule="auto"/>
        <w:jc w:val="both"/>
        <w:rPr>
          <w:rFonts w:cs="Calibri"/>
          <w:color w:val="1F497D"/>
          <w:sz w:val="28"/>
          <w:szCs w:val="28"/>
        </w:rPr>
      </w:pPr>
      <w:r w:rsidRPr="00B82EE1">
        <w:rPr>
          <w:rFonts w:cs="Calibri"/>
          <w:color w:val="1F497D"/>
          <w:sz w:val="28"/>
          <w:szCs w:val="28"/>
        </w:rPr>
        <w:t xml:space="preserve">Apart from the </w:t>
      </w:r>
      <w:proofErr w:type="spellStart"/>
      <w:r w:rsidRPr="00B82EE1">
        <w:rPr>
          <w:rFonts w:cs="Calibri"/>
          <w:color w:val="1F497D"/>
          <w:sz w:val="28"/>
          <w:szCs w:val="28"/>
        </w:rPr>
        <w:t>Plio</w:t>
      </w:r>
      <w:proofErr w:type="spellEnd"/>
      <w:r w:rsidRPr="00B82EE1">
        <w:rPr>
          <w:rFonts w:cs="Calibri"/>
          <w:color w:val="1F497D"/>
          <w:sz w:val="28"/>
          <w:szCs w:val="28"/>
        </w:rPr>
        <w:t xml:space="preserve">-quaternary in the central </w:t>
      </w:r>
      <w:proofErr w:type="spellStart"/>
      <w:r w:rsidRPr="00B82EE1">
        <w:rPr>
          <w:rFonts w:cs="Calibri"/>
          <w:color w:val="1F497D"/>
          <w:sz w:val="28"/>
          <w:szCs w:val="28"/>
        </w:rPr>
        <w:t>Doukkala</w:t>
      </w:r>
      <w:proofErr w:type="spellEnd"/>
      <w:r w:rsidRPr="00B82EE1">
        <w:rPr>
          <w:rFonts w:cs="Calibri"/>
          <w:color w:val="1F497D"/>
          <w:sz w:val="28"/>
          <w:szCs w:val="28"/>
        </w:rPr>
        <w:t xml:space="preserve">, no </w:t>
      </w:r>
      <w:r>
        <w:rPr>
          <w:rFonts w:cs="Calibri"/>
          <w:color w:val="1F497D"/>
          <w:sz w:val="28"/>
          <w:szCs w:val="28"/>
        </w:rPr>
        <w:t xml:space="preserve">other </w:t>
      </w:r>
      <w:r w:rsidRPr="00B82EE1">
        <w:rPr>
          <w:rFonts w:cs="Calibri"/>
          <w:color w:val="1F497D"/>
          <w:sz w:val="28"/>
          <w:szCs w:val="28"/>
        </w:rPr>
        <w:t>permeable</w:t>
      </w:r>
      <w:r>
        <w:rPr>
          <w:rFonts w:cs="Calibri"/>
          <w:color w:val="1F497D"/>
          <w:sz w:val="28"/>
          <w:szCs w:val="28"/>
        </w:rPr>
        <w:t xml:space="preserve"> layer</w:t>
      </w:r>
      <w:r w:rsidRPr="00B82EE1">
        <w:rPr>
          <w:rFonts w:cs="Calibri"/>
          <w:color w:val="1F497D"/>
          <w:sz w:val="28"/>
          <w:szCs w:val="28"/>
        </w:rPr>
        <w:t xml:space="preserve"> is sufficiently thick, homogeneous and continuous to constitute an aquifer that can be distinguished from a hydraulic point of view.</w:t>
      </w:r>
    </w:p>
    <w:p w14:paraId="06E91809" w14:textId="374BBDC7" w:rsidR="00AC4B2C" w:rsidRDefault="00AC4B2C" w:rsidP="00587E27">
      <w:pPr>
        <w:autoSpaceDE w:val="0"/>
        <w:autoSpaceDN w:val="0"/>
        <w:adjustRightInd w:val="0"/>
        <w:spacing w:after="0" w:line="240" w:lineRule="auto"/>
        <w:jc w:val="both"/>
        <w:rPr>
          <w:rFonts w:cs="Calibri"/>
          <w:color w:val="1F497D"/>
          <w:sz w:val="28"/>
          <w:szCs w:val="28"/>
        </w:rPr>
      </w:pPr>
    </w:p>
    <w:p w14:paraId="6FBC5115" w14:textId="77777777" w:rsidR="00AC4B2C" w:rsidRDefault="00AC4B2C" w:rsidP="00587E27">
      <w:pPr>
        <w:autoSpaceDE w:val="0"/>
        <w:autoSpaceDN w:val="0"/>
        <w:adjustRightInd w:val="0"/>
        <w:spacing w:after="0" w:line="240" w:lineRule="auto"/>
        <w:jc w:val="both"/>
        <w:rPr>
          <w:rFonts w:cs="Calibri"/>
          <w:color w:val="1F497D"/>
          <w:sz w:val="28"/>
          <w:szCs w:val="28"/>
        </w:rPr>
      </w:pPr>
    </w:p>
    <w:p w14:paraId="7957B450" w14:textId="7BB5B487" w:rsidR="00587E27" w:rsidRDefault="00587E27" w:rsidP="00587E27">
      <w:pPr>
        <w:autoSpaceDE w:val="0"/>
        <w:autoSpaceDN w:val="0"/>
        <w:adjustRightInd w:val="0"/>
        <w:spacing w:after="0" w:line="240" w:lineRule="auto"/>
        <w:rPr>
          <w:rFonts w:cs="Calibri"/>
          <w:color w:val="1F497D"/>
          <w:sz w:val="20"/>
          <w:szCs w:val="20"/>
        </w:rPr>
      </w:pPr>
    </w:p>
    <w:p w14:paraId="04DBA039" w14:textId="789E63E0" w:rsidR="00CE6A5E" w:rsidRDefault="00CE6A5E" w:rsidP="00587E27">
      <w:pPr>
        <w:autoSpaceDE w:val="0"/>
        <w:autoSpaceDN w:val="0"/>
        <w:adjustRightInd w:val="0"/>
        <w:spacing w:after="0" w:line="240" w:lineRule="auto"/>
        <w:rPr>
          <w:rFonts w:cs="Calibri"/>
          <w:color w:val="1F497D"/>
          <w:sz w:val="20"/>
          <w:szCs w:val="20"/>
        </w:rPr>
      </w:pPr>
    </w:p>
    <w:p w14:paraId="6F6A78EA" w14:textId="77777777" w:rsidR="00CE6A5E" w:rsidRPr="00CE6A5E" w:rsidRDefault="00CE6A5E" w:rsidP="00587E27">
      <w:pPr>
        <w:autoSpaceDE w:val="0"/>
        <w:autoSpaceDN w:val="0"/>
        <w:adjustRightInd w:val="0"/>
        <w:spacing w:after="0" w:line="240" w:lineRule="auto"/>
        <w:rPr>
          <w:rFonts w:cs="Calibri"/>
          <w:color w:val="1F497D"/>
          <w:sz w:val="6"/>
          <w:szCs w:val="6"/>
        </w:rPr>
      </w:pPr>
    </w:p>
    <w:p w14:paraId="34AD4B3D" w14:textId="77777777" w:rsidR="00587E27" w:rsidRPr="00AC4B2C" w:rsidRDefault="00587E27" w:rsidP="00AC4B2C">
      <w:pPr>
        <w:pStyle w:val="ListParagraph"/>
        <w:numPr>
          <w:ilvl w:val="2"/>
          <w:numId w:val="12"/>
        </w:numPr>
        <w:spacing w:before="240" w:line="240" w:lineRule="auto"/>
        <w:jc w:val="both"/>
        <w:rPr>
          <w:rFonts w:cs="Calibri"/>
          <w:b/>
          <w:bCs/>
          <w:color w:val="00B050"/>
          <w:sz w:val="30"/>
          <w:szCs w:val="30"/>
        </w:rPr>
      </w:pPr>
      <w:r w:rsidRPr="00AC4B2C">
        <w:rPr>
          <w:rFonts w:cs="Calibri"/>
          <w:b/>
          <w:bCs/>
          <w:color w:val="00B050"/>
          <w:sz w:val="30"/>
          <w:szCs w:val="30"/>
        </w:rPr>
        <w:t>PIEZOMETRIC SURFACE</w:t>
      </w:r>
    </w:p>
    <w:p w14:paraId="772C2578" w14:textId="77777777" w:rsidR="00587E27" w:rsidRPr="00203175" w:rsidRDefault="00587E27" w:rsidP="00587E27">
      <w:pPr>
        <w:tabs>
          <w:tab w:val="left" w:pos="5880"/>
        </w:tabs>
        <w:autoSpaceDE w:val="0"/>
        <w:autoSpaceDN w:val="0"/>
        <w:adjustRightInd w:val="0"/>
        <w:spacing w:before="240"/>
        <w:jc w:val="both"/>
        <w:rPr>
          <w:rFonts w:cs="Calibri"/>
          <w:color w:val="1F497D"/>
          <w:sz w:val="28"/>
          <w:szCs w:val="28"/>
        </w:rPr>
      </w:pPr>
      <w:r w:rsidRPr="00203175">
        <w:rPr>
          <w:rFonts w:cs="Calibri"/>
          <w:color w:val="1F497D"/>
          <w:sz w:val="28"/>
          <w:szCs w:val="28"/>
        </w:rPr>
        <w:t xml:space="preserve">The general flow of the slick is to the northwest. The piezometric surface appears complex, and allows to distinguish </w:t>
      </w:r>
      <w:r>
        <w:rPr>
          <w:rFonts w:cs="Calibri"/>
          <w:color w:val="1F497D"/>
          <w:sz w:val="28"/>
          <w:szCs w:val="28"/>
        </w:rPr>
        <w:t xml:space="preserve">three </w:t>
      </w:r>
      <w:r w:rsidRPr="00203175">
        <w:rPr>
          <w:rFonts w:cs="Calibri"/>
          <w:color w:val="1F497D"/>
          <w:sz w:val="28"/>
          <w:szCs w:val="28"/>
        </w:rPr>
        <w:t>piezometric zones:</w:t>
      </w:r>
    </w:p>
    <w:p w14:paraId="73A66347" w14:textId="77777777" w:rsidR="00587E27" w:rsidRPr="00203175" w:rsidRDefault="00587E27" w:rsidP="009D6A1F">
      <w:pPr>
        <w:numPr>
          <w:ilvl w:val="0"/>
          <w:numId w:val="2"/>
        </w:numPr>
        <w:tabs>
          <w:tab w:val="left" w:pos="5880"/>
        </w:tabs>
        <w:autoSpaceDE w:val="0"/>
        <w:autoSpaceDN w:val="0"/>
        <w:adjustRightInd w:val="0"/>
        <w:spacing w:after="0"/>
        <w:ind w:left="720" w:hanging="360"/>
        <w:jc w:val="both"/>
        <w:rPr>
          <w:rFonts w:cs="Calibri"/>
          <w:color w:val="1F497D"/>
          <w:sz w:val="28"/>
          <w:szCs w:val="28"/>
        </w:rPr>
      </w:pPr>
      <w:r w:rsidRPr="00203175">
        <w:rPr>
          <w:rFonts w:cs="Calibri"/>
          <w:color w:val="1F497D"/>
          <w:sz w:val="28"/>
          <w:szCs w:val="28"/>
        </w:rPr>
        <w:t xml:space="preserve">The Sahel: this sector has two superimposed aquifers, the </w:t>
      </w:r>
      <w:proofErr w:type="spellStart"/>
      <w:r w:rsidRPr="00203175">
        <w:rPr>
          <w:rFonts w:cs="Calibri"/>
          <w:color w:val="1F497D"/>
          <w:sz w:val="28"/>
          <w:szCs w:val="28"/>
        </w:rPr>
        <w:t>Plio</w:t>
      </w:r>
      <w:proofErr w:type="spellEnd"/>
      <w:r w:rsidRPr="00203175">
        <w:rPr>
          <w:rFonts w:cs="Calibri"/>
          <w:color w:val="1F497D"/>
          <w:sz w:val="28"/>
          <w:szCs w:val="28"/>
        </w:rPr>
        <w:t>-quaternary and the Mid-</w:t>
      </w:r>
      <w:proofErr w:type="spellStart"/>
      <w:r w:rsidRPr="00203175">
        <w:rPr>
          <w:rFonts w:cs="Calibri"/>
          <w:color w:val="1F497D"/>
          <w:sz w:val="28"/>
          <w:szCs w:val="28"/>
        </w:rPr>
        <w:t>Hauterivian</w:t>
      </w:r>
      <w:proofErr w:type="spellEnd"/>
      <w:r w:rsidRPr="00203175">
        <w:rPr>
          <w:rFonts w:cs="Calibri"/>
          <w:color w:val="1F497D"/>
          <w:sz w:val="28"/>
          <w:szCs w:val="28"/>
        </w:rPr>
        <w:t>. The piezometric curves are regular and parallel to the coast with a high hydraulic gradient.</w:t>
      </w:r>
    </w:p>
    <w:p w14:paraId="513B9034" w14:textId="77777777" w:rsidR="00587E27" w:rsidRPr="00203175" w:rsidRDefault="00587E27" w:rsidP="009D6A1F">
      <w:pPr>
        <w:numPr>
          <w:ilvl w:val="0"/>
          <w:numId w:val="2"/>
        </w:numPr>
        <w:tabs>
          <w:tab w:val="left" w:pos="5880"/>
        </w:tabs>
        <w:autoSpaceDE w:val="0"/>
        <w:autoSpaceDN w:val="0"/>
        <w:adjustRightInd w:val="0"/>
        <w:spacing w:after="0"/>
        <w:ind w:left="720" w:hanging="360"/>
        <w:jc w:val="both"/>
        <w:rPr>
          <w:rFonts w:cs="Calibri"/>
          <w:color w:val="1F497D"/>
          <w:sz w:val="28"/>
          <w:szCs w:val="28"/>
        </w:rPr>
      </w:pPr>
      <w:r w:rsidRPr="00203175">
        <w:rPr>
          <w:rFonts w:cs="Calibri"/>
          <w:color w:val="1F497D"/>
          <w:sz w:val="28"/>
          <w:szCs w:val="28"/>
        </w:rPr>
        <w:t xml:space="preserve">El </w:t>
      </w:r>
      <w:proofErr w:type="spellStart"/>
      <w:r w:rsidRPr="00203175">
        <w:rPr>
          <w:rFonts w:cs="Calibri"/>
          <w:color w:val="1F497D"/>
          <w:sz w:val="28"/>
          <w:szCs w:val="28"/>
        </w:rPr>
        <w:t>Jadida</w:t>
      </w:r>
      <w:proofErr w:type="spellEnd"/>
      <w:r w:rsidRPr="00203175">
        <w:rPr>
          <w:rFonts w:cs="Calibri"/>
          <w:color w:val="1F497D"/>
          <w:sz w:val="28"/>
          <w:szCs w:val="28"/>
        </w:rPr>
        <w:t xml:space="preserve"> plateau: the waters flow through the Cenomanian marl limestones. It has a complex and generally elevated piezometry compared to the eastern and western parts of the area.</w:t>
      </w:r>
    </w:p>
    <w:p w14:paraId="75180D01" w14:textId="77777777" w:rsidR="00587E27" w:rsidRPr="009E1A4D" w:rsidRDefault="00587E27" w:rsidP="007B6948">
      <w:pPr>
        <w:numPr>
          <w:ilvl w:val="0"/>
          <w:numId w:val="2"/>
        </w:numPr>
        <w:tabs>
          <w:tab w:val="left" w:pos="5880"/>
        </w:tabs>
        <w:autoSpaceDE w:val="0"/>
        <w:autoSpaceDN w:val="0"/>
        <w:adjustRightInd w:val="0"/>
        <w:ind w:left="720" w:hanging="360"/>
        <w:jc w:val="both"/>
        <w:rPr>
          <w:rFonts w:cs="Calibri"/>
          <w:color w:val="1F497D"/>
          <w:sz w:val="28"/>
          <w:szCs w:val="28"/>
        </w:rPr>
      </w:pPr>
      <w:r w:rsidRPr="00203175">
        <w:rPr>
          <w:rFonts w:cs="Calibri"/>
          <w:color w:val="1F497D"/>
          <w:sz w:val="28"/>
          <w:szCs w:val="28"/>
        </w:rPr>
        <w:t xml:space="preserve">El </w:t>
      </w:r>
      <w:proofErr w:type="spellStart"/>
      <w:r w:rsidRPr="00203175">
        <w:rPr>
          <w:rFonts w:cs="Calibri"/>
          <w:color w:val="1F497D"/>
          <w:sz w:val="28"/>
          <w:szCs w:val="28"/>
        </w:rPr>
        <w:t>Haouzia</w:t>
      </w:r>
      <w:proofErr w:type="spellEnd"/>
      <w:r w:rsidRPr="00203175">
        <w:rPr>
          <w:rFonts w:cs="Calibri"/>
          <w:color w:val="1F497D"/>
          <w:sz w:val="28"/>
          <w:szCs w:val="28"/>
        </w:rPr>
        <w:t xml:space="preserve">: the </w:t>
      </w:r>
      <w:proofErr w:type="spellStart"/>
      <w:r w:rsidRPr="00203175">
        <w:rPr>
          <w:rFonts w:cs="Calibri"/>
          <w:color w:val="1F497D"/>
          <w:sz w:val="28"/>
          <w:szCs w:val="28"/>
        </w:rPr>
        <w:t>Plio</w:t>
      </w:r>
      <w:proofErr w:type="spellEnd"/>
      <w:r w:rsidRPr="00203175">
        <w:rPr>
          <w:rFonts w:cs="Calibri"/>
          <w:color w:val="1F497D"/>
          <w:sz w:val="28"/>
          <w:szCs w:val="28"/>
        </w:rPr>
        <w:t xml:space="preserve">-quaternary rests on the </w:t>
      </w:r>
      <w:proofErr w:type="spellStart"/>
      <w:r w:rsidRPr="00203175">
        <w:rPr>
          <w:rFonts w:cs="Calibri"/>
          <w:color w:val="1F497D"/>
          <w:sz w:val="28"/>
          <w:szCs w:val="28"/>
        </w:rPr>
        <w:t>marly</w:t>
      </w:r>
      <w:proofErr w:type="spellEnd"/>
      <w:r w:rsidRPr="00203175">
        <w:rPr>
          <w:rFonts w:cs="Calibri"/>
          <w:color w:val="1F497D"/>
          <w:sz w:val="28"/>
          <w:szCs w:val="28"/>
        </w:rPr>
        <w:t xml:space="preserve"> limestones of the Cenomanian. The elevation contours create a depressed piezometric corridor with low hydraulic gradient extending from the </w:t>
      </w:r>
      <w:proofErr w:type="spellStart"/>
      <w:r w:rsidRPr="00203175">
        <w:rPr>
          <w:rFonts w:cs="Calibri"/>
          <w:color w:val="1F497D"/>
          <w:sz w:val="28"/>
          <w:szCs w:val="28"/>
        </w:rPr>
        <w:t>Doukkala</w:t>
      </w:r>
      <w:proofErr w:type="spellEnd"/>
      <w:r w:rsidRPr="00203175">
        <w:rPr>
          <w:rFonts w:cs="Calibri"/>
          <w:color w:val="1F497D"/>
          <w:sz w:val="28"/>
          <w:szCs w:val="28"/>
        </w:rPr>
        <w:t xml:space="preserve"> to the sea.</w:t>
      </w:r>
    </w:p>
    <w:p w14:paraId="7D935CB0" w14:textId="6196B7C6" w:rsidR="00587E27" w:rsidRPr="00AC4B2C" w:rsidRDefault="00CE6A5E" w:rsidP="00AC4B2C">
      <w:pPr>
        <w:pStyle w:val="ListParagraph"/>
        <w:numPr>
          <w:ilvl w:val="2"/>
          <w:numId w:val="12"/>
        </w:numPr>
        <w:spacing w:before="240" w:line="240" w:lineRule="auto"/>
        <w:jc w:val="both"/>
        <w:rPr>
          <w:rFonts w:cs="Calibri"/>
          <w:b/>
          <w:bCs/>
          <w:color w:val="00B050"/>
          <w:sz w:val="30"/>
          <w:szCs w:val="30"/>
        </w:rPr>
      </w:pPr>
      <w:r w:rsidRPr="00AC4B2C">
        <w:rPr>
          <w:rFonts w:cs="Calibri"/>
          <w:b/>
          <w:bCs/>
          <w:noProof/>
          <w:color w:val="00B050"/>
          <w:sz w:val="30"/>
          <w:szCs w:val="30"/>
        </w:rPr>
        <w:drawing>
          <wp:anchor distT="0" distB="0" distL="114300" distR="114300" simplePos="0" relativeHeight="251686912" behindDoc="1" locked="0" layoutInCell="1" allowOverlap="1" wp14:anchorId="0D468D4F" wp14:editId="5428990B">
            <wp:simplePos x="0" y="0"/>
            <wp:positionH relativeFrom="margin">
              <wp:align>right</wp:align>
            </wp:positionH>
            <wp:positionV relativeFrom="paragraph">
              <wp:posOffset>95885</wp:posOffset>
            </wp:positionV>
            <wp:extent cx="3829050" cy="2546350"/>
            <wp:effectExtent l="0" t="0" r="0" b="6350"/>
            <wp:wrapTight wrapText="bothSides">
              <wp:wrapPolygon edited="0">
                <wp:start x="0" y="0"/>
                <wp:lineTo x="0" y="21492"/>
                <wp:lineTo x="21493" y="21492"/>
                <wp:lineTo x="21493" y="0"/>
                <wp:lineTo x="0" y="0"/>
              </wp:wrapPolygon>
            </wp:wrapTight>
            <wp:docPr id="1434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29050" cy="2546350"/>
                    </a:xfrm>
                    <a:prstGeom prst="rect">
                      <a:avLst/>
                    </a:prstGeom>
                  </pic:spPr>
                </pic:pic>
              </a:graphicData>
            </a:graphic>
            <wp14:sizeRelH relativeFrom="margin">
              <wp14:pctWidth>0</wp14:pctWidth>
            </wp14:sizeRelH>
            <wp14:sizeRelV relativeFrom="margin">
              <wp14:pctHeight>0</wp14:pctHeight>
            </wp14:sizeRelV>
          </wp:anchor>
        </w:drawing>
      </w:r>
      <w:r w:rsidR="00587E27" w:rsidRPr="00AC4B2C">
        <w:rPr>
          <w:rFonts w:cs="Calibri"/>
          <w:b/>
          <w:bCs/>
          <w:color w:val="00B050"/>
          <w:sz w:val="30"/>
          <w:szCs w:val="30"/>
        </w:rPr>
        <w:t>CLIMATE</w:t>
      </w:r>
    </w:p>
    <w:p w14:paraId="5662284B" w14:textId="1DDD4E7D" w:rsidR="00587E27" w:rsidRPr="00CE6A5E" w:rsidRDefault="00CE6A5E" w:rsidP="00CE6A5E">
      <w:pPr>
        <w:tabs>
          <w:tab w:val="left" w:pos="5880"/>
        </w:tabs>
        <w:jc w:val="both"/>
        <w:rPr>
          <w:rFonts w:cs="Calibri"/>
          <w:color w:val="1F497D"/>
          <w:sz w:val="28"/>
          <w:szCs w:val="28"/>
        </w:rPr>
      </w:pPr>
      <w:r w:rsidRPr="00D8727C">
        <w:rPr>
          <w:rFonts w:cs="Calibri"/>
          <w:noProof/>
          <w:color w:val="1F497D"/>
          <w:sz w:val="18"/>
          <w:szCs w:val="18"/>
        </w:rPr>
        <mc:AlternateContent>
          <mc:Choice Requires="wps">
            <w:drawing>
              <wp:anchor distT="45720" distB="45720" distL="114300" distR="114300" simplePos="0" relativeHeight="251699200" behindDoc="0" locked="0" layoutInCell="1" allowOverlap="1" wp14:anchorId="504A40BD" wp14:editId="7B4EC495">
                <wp:simplePos x="0" y="0"/>
                <wp:positionH relativeFrom="margin">
                  <wp:posOffset>2910205</wp:posOffset>
                </wp:positionH>
                <wp:positionV relativeFrom="paragraph">
                  <wp:posOffset>2240280</wp:posOffset>
                </wp:positionV>
                <wp:extent cx="3181350" cy="3905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90525"/>
                        </a:xfrm>
                        <a:prstGeom prst="rect">
                          <a:avLst/>
                        </a:prstGeom>
                        <a:noFill/>
                        <a:ln w="9525">
                          <a:noFill/>
                          <a:miter lim="800000"/>
                          <a:headEnd/>
                          <a:tailEnd/>
                        </a:ln>
                      </wps:spPr>
                      <wps:txbx>
                        <w:txbxContent>
                          <w:p w14:paraId="210A8831" w14:textId="3A4459BF" w:rsidR="00E7763D" w:rsidRPr="00FC6E8B" w:rsidRDefault="00E7763D" w:rsidP="00587E27">
                            <w:pPr>
                              <w:jc w:val="center"/>
                              <w:rPr>
                                <w:color w:val="FF0000"/>
                                <w:sz w:val="18"/>
                                <w:szCs w:val="18"/>
                              </w:rPr>
                            </w:pPr>
                            <w:r>
                              <w:rPr>
                                <w:rFonts w:cs="Calibri"/>
                                <w:color w:val="FF0000"/>
                                <w:sz w:val="18"/>
                                <w:szCs w:val="18"/>
                              </w:rPr>
                              <w:t xml:space="preserve">Fig. 14: </w:t>
                            </w:r>
                            <w:r w:rsidRPr="00D8727C">
                              <w:rPr>
                                <w:rFonts w:cs="Calibri"/>
                                <w:color w:val="FF0000"/>
                                <w:sz w:val="18"/>
                                <w:szCs w:val="18"/>
                              </w:rPr>
                              <w:t>Floor climate of the Sahel-</w:t>
                            </w:r>
                            <w:proofErr w:type="spellStart"/>
                            <w:r w:rsidRPr="00D8727C">
                              <w:rPr>
                                <w:rFonts w:cs="Calibri"/>
                                <w:color w:val="FF0000"/>
                                <w:sz w:val="18"/>
                                <w:szCs w:val="18"/>
                              </w:rPr>
                              <w:t>Doukkala</w:t>
                            </w:r>
                            <w:proofErr w:type="spellEnd"/>
                            <w:r w:rsidRPr="00D8727C">
                              <w:rPr>
                                <w:rFonts w:cs="Calibri"/>
                                <w:color w:val="FF0000"/>
                                <w:sz w:val="18"/>
                                <w:szCs w:val="18"/>
                              </w:rPr>
                              <w:t xml:space="preserve"> from the diagram of </w:t>
                            </w:r>
                            <w:proofErr w:type="spellStart"/>
                            <w:r w:rsidRPr="00D8727C">
                              <w:rPr>
                                <w:rFonts w:cs="Calibri"/>
                                <w:color w:val="FF0000"/>
                                <w:sz w:val="18"/>
                                <w:szCs w:val="18"/>
                              </w:rPr>
                              <w:t>Emberger</w:t>
                            </w:r>
                            <w:proofErr w:type="spellEnd"/>
                            <w:r w:rsidRPr="00D8727C">
                              <w:rPr>
                                <w:rFonts w:cs="Calibri"/>
                                <w:color w:val="FF0000"/>
                                <w:sz w:val="18"/>
                                <w:szCs w:val="18"/>
                              </w:rPr>
                              <w:t xml:space="preserve"> (in </w:t>
                            </w:r>
                            <w:proofErr w:type="spellStart"/>
                            <w:r w:rsidRPr="00D8727C">
                              <w:rPr>
                                <w:rFonts w:cs="Calibri"/>
                                <w:color w:val="FF0000"/>
                                <w:sz w:val="18"/>
                                <w:szCs w:val="18"/>
                              </w:rPr>
                              <w:t>Madih</w:t>
                            </w:r>
                            <w:proofErr w:type="spellEnd"/>
                            <w:r w:rsidRPr="00D8727C">
                              <w:rPr>
                                <w:rFonts w:cs="Calibri"/>
                                <w:color w:val="FF0000"/>
                                <w:sz w:val="18"/>
                                <w:szCs w:val="18"/>
                              </w:rPr>
                              <w:t>, 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40BD" id="_x0000_s1039" type="#_x0000_t202" style="position:absolute;left:0;text-align:left;margin-left:229.15pt;margin-top:176.4pt;width:250.5pt;height:30.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" filled="f" stroked="f">
                <v:textbox>
                  <w:txbxContent>
                    <w:p w14:paraId="210A8831" w14:textId="3A4459BF" w:rsidR="00E7763D" w:rsidRPr="00FC6E8B" w:rsidRDefault="00E7763D" w:rsidP="00587E27">
                      <w:pPr>
                        <w:jc w:val="center"/>
                        <w:rPr>
                          <w:color w:val="FF0000"/>
                          <w:sz w:val="18"/>
                          <w:szCs w:val="18"/>
                        </w:rPr>
                      </w:pPr>
                      <w:r>
                        <w:rPr>
                          <w:rFonts w:cs="Calibri"/>
                          <w:color w:val="FF0000"/>
                          <w:sz w:val="18"/>
                          <w:szCs w:val="18"/>
                        </w:rPr>
                        <w:t xml:space="preserve">Fig. 14: </w:t>
                      </w:r>
                      <w:r w:rsidRPr="00D8727C">
                        <w:rPr>
                          <w:rFonts w:cs="Calibri"/>
                          <w:color w:val="FF0000"/>
                          <w:sz w:val="18"/>
                          <w:szCs w:val="18"/>
                        </w:rPr>
                        <w:t>Floor climate of the Sahel-</w:t>
                      </w:r>
                      <w:proofErr w:type="spellStart"/>
                      <w:r w:rsidRPr="00D8727C">
                        <w:rPr>
                          <w:rFonts w:cs="Calibri"/>
                          <w:color w:val="FF0000"/>
                          <w:sz w:val="18"/>
                          <w:szCs w:val="18"/>
                        </w:rPr>
                        <w:t>Doukkala</w:t>
                      </w:r>
                      <w:proofErr w:type="spellEnd"/>
                      <w:r w:rsidRPr="00D8727C">
                        <w:rPr>
                          <w:rFonts w:cs="Calibri"/>
                          <w:color w:val="FF0000"/>
                          <w:sz w:val="18"/>
                          <w:szCs w:val="18"/>
                        </w:rPr>
                        <w:t xml:space="preserve"> from the diagram of </w:t>
                      </w:r>
                      <w:proofErr w:type="spellStart"/>
                      <w:r w:rsidRPr="00D8727C">
                        <w:rPr>
                          <w:rFonts w:cs="Calibri"/>
                          <w:color w:val="FF0000"/>
                          <w:sz w:val="18"/>
                          <w:szCs w:val="18"/>
                        </w:rPr>
                        <w:t>Emberger</w:t>
                      </w:r>
                      <w:proofErr w:type="spellEnd"/>
                      <w:r w:rsidRPr="00D8727C">
                        <w:rPr>
                          <w:rFonts w:cs="Calibri"/>
                          <w:color w:val="FF0000"/>
                          <w:sz w:val="18"/>
                          <w:szCs w:val="18"/>
                        </w:rPr>
                        <w:t xml:space="preserve"> (in </w:t>
                      </w:r>
                      <w:proofErr w:type="spellStart"/>
                      <w:r w:rsidRPr="00D8727C">
                        <w:rPr>
                          <w:rFonts w:cs="Calibri"/>
                          <w:color w:val="FF0000"/>
                          <w:sz w:val="18"/>
                          <w:szCs w:val="18"/>
                        </w:rPr>
                        <w:t>Madih</w:t>
                      </w:r>
                      <w:proofErr w:type="spellEnd"/>
                      <w:r w:rsidRPr="00D8727C">
                        <w:rPr>
                          <w:rFonts w:cs="Calibri"/>
                          <w:color w:val="FF0000"/>
                          <w:sz w:val="18"/>
                          <w:szCs w:val="18"/>
                        </w:rPr>
                        <w:t>, 2005)</w:t>
                      </w:r>
                    </w:p>
                  </w:txbxContent>
                </v:textbox>
                <w10:wrap anchorx="margin"/>
              </v:shape>
            </w:pict>
          </mc:Fallback>
        </mc:AlternateContent>
      </w:r>
      <w:r w:rsidR="00587E27" w:rsidRPr="00315CD3">
        <w:rPr>
          <w:rFonts w:cs="Calibri"/>
          <w:color w:val="1F497D"/>
          <w:sz w:val="28"/>
          <w:szCs w:val="28"/>
        </w:rPr>
        <w:t>The low relief of the study area does not</w:t>
      </w:r>
      <w:r w:rsidR="00587E27">
        <w:rPr>
          <w:rFonts w:cs="Calibri"/>
          <w:color w:val="1F497D"/>
          <w:sz w:val="28"/>
          <w:szCs w:val="28"/>
        </w:rPr>
        <w:t xml:space="preserve"> </w:t>
      </w:r>
      <w:r w:rsidR="00587E27" w:rsidRPr="00315CD3">
        <w:rPr>
          <w:rFonts w:cs="Calibri"/>
          <w:color w:val="1F497D"/>
          <w:sz w:val="28"/>
          <w:szCs w:val="28"/>
        </w:rPr>
        <w:t>influence</w:t>
      </w:r>
      <w:r w:rsidR="00587E27">
        <w:rPr>
          <w:rFonts w:cs="Calibri"/>
          <w:color w:val="1F497D"/>
          <w:sz w:val="28"/>
          <w:szCs w:val="28"/>
        </w:rPr>
        <w:t xml:space="preserve"> </w:t>
      </w:r>
      <w:r w:rsidR="00587E27" w:rsidRPr="00315CD3">
        <w:rPr>
          <w:rFonts w:cs="Calibri"/>
          <w:color w:val="1F497D"/>
          <w:sz w:val="28"/>
          <w:szCs w:val="28"/>
        </w:rPr>
        <w:t>the climate. Generally, the climate is Mediterranean, arid to semi-arid.</w:t>
      </w:r>
      <w:r w:rsidR="00587E27" w:rsidRPr="00315CD3">
        <w:rPr>
          <w:rFonts w:cs="Calibri"/>
          <w:color w:val="1F497D"/>
          <w:sz w:val="10"/>
          <w:szCs w:val="10"/>
        </w:rPr>
        <w:br/>
      </w:r>
      <w:r w:rsidR="00587E27" w:rsidRPr="00315CD3">
        <w:rPr>
          <w:rFonts w:cs="Calibri"/>
          <w:color w:val="1F497D"/>
          <w:sz w:val="28"/>
          <w:szCs w:val="28"/>
        </w:rPr>
        <w:t>Because of the proximity of the ocean and the lack of natural barriers (</w:t>
      </w:r>
      <w:proofErr w:type="spellStart"/>
      <w:r w:rsidR="00587E27" w:rsidRPr="00315CD3">
        <w:rPr>
          <w:rFonts w:cs="Calibri"/>
          <w:color w:val="1F497D"/>
          <w:sz w:val="28"/>
          <w:szCs w:val="28"/>
        </w:rPr>
        <w:t>Ouadia</w:t>
      </w:r>
      <w:proofErr w:type="spellEnd"/>
      <w:r w:rsidR="00587E27" w:rsidRPr="00315CD3">
        <w:rPr>
          <w:rFonts w:cs="Calibri"/>
          <w:color w:val="1F497D"/>
          <w:sz w:val="28"/>
          <w:szCs w:val="28"/>
        </w:rPr>
        <w:t>, 1998). The rains fall in autumn and winter and a long dry season extends from spring to summer.</w:t>
      </w:r>
      <w:r w:rsidR="00587E27" w:rsidRPr="00315CD3">
        <w:rPr>
          <w:noProof/>
        </w:rPr>
        <w:t xml:space="preserve"> </w:t>
      </w:r>
    </w:p>
    <w:p w14:paraId="28D6C089" w14:textId="56C5A088" w:rsidR="00587E27" w:rsidRPr="00CE6A5E" w:rsidRDefault="00587E27" w:rsidP="00CE6A5E">
      <w:pPr>
        <w:pStyle w:val="ListParagraph"/>
        <w:numPr>
          <w:ilvl w:val="2"/>
          <w:numId w:val="12"/>
        </w:numPr>
        <w:spacing w:before="240" w:line="240" w:lineRule="auto"/>
        <w:ind w:left="1560"/>
        <w:rPr>
          <w:rFonts w:cs="Calibri"/>
          <w:b/>
          <w:bCs/>
          <w:color w:val="00B050"/>
          <w:sz w:val="24"/>
          <w:szCs w:val="24"/>
        </w:rPr>
      </w:pPr>
      <w:r w:rsidRPr="00AC4B2C">
        <w:rPr>
          <w:rFonts w:cs="Calibri"/>
          <w:b/>
          <w:bCs/>
          <w:color w:val="00B050"/>
          <w:sz w:val="30"/>
          <w:szCs w:val="30"/>
        </w:rPr>
        <w:t xml:space="preserve">SOCIO-ECONOMIC CONTEXT </w:t>
      </w:r>
      <w:r w:rsidRPr="00CE6A5E">
        <w:rPr>
          <w:rFonts w:cs="Calibri"/>
          <w:b/>
          <w:bCs/>
          <w:color w:val="00B050"/>
          <w:sz w:val="24"/>
          <w:szCs w:val="24"/>
        </w:rPr>
        <w:t>(based on national census in 2014)</w:t>
      </w:r>
    </w:p>
    <w:p w14:paraId="51A51D0A" w14:textId="77777777" w:rsidR="00587E27" w:rsidRPr="009E1A4D" w:rsidRDefault="00587E27" w:rsidP="00CE6A5E">
      <w:pPr>
        <w:autoSpaceDE w:val="0"/>
        <w:autoSpaceDN w:val="0"/>
        <w:adjustRightInd w:val="0"/>
        <w:spacing w:line="240" w:lineRule="auto"/>
        <w:jc w:val="both"/>
        <w:rPr>
          <w:rFonts w:cs="Calibri"/>
          <w:color w:val="1F497D"/>
          <w:sz w:val="28"/>
          <w:szCs w:val="28"/>
        </w:rPr>
      </w:pPr>
      <w:r w:rsidRPr="009E1A4D">
        <w:rPr>
          <w:rFonts w:cs="Calibri"/>
          <w:color w:val="1F497D"/>
          <w:sz w:val="28"/>
          <w:szCs w:val="28"/>
        </w:rPr>
        <w:t xml:space="preserve">The region is one of the most important industrial centers in Morocco. The image of this region is characterized by the weight of chemical industries (OCP complex of </w:t>
      </w:r>
      <w:proofErr w:type="spellStart"/>
      <w:r w:rsidRPr="009E1A4D">
        <w:rPr>
          <w:rFonts w:cs="Calibri"/>
          <w:color w:val="1F497D"/>
          <w:sz w:val="28"/>
          <w:szCs w:val="28"/>
        </w:rPr>
        <w:t>Jorf</w:t>
      </w:r>
      <w:proofErr w:type="spellEnd"/>
      <w:r w:rsidRPr="009E1A4D">
        <w:rPr>
          <w:rFonts w:cs="Calibri"/>
          <w:color w:val="1F497D"/>
          <w:sz w:val="28"/>
          <w:szCs w:val="28"/>
        </w:rPr>
        <w:t xml:space="preserve"> </w:t>
      </w:r>
      <w:proofErr w:type="spellStart"/>
      <w:r w:rsidRPr="009E1A4D">
        <w:rPr>
          <w:rFonts w:cs="Calibri"/>
          <w:color w:val="1F497D"/>
          <w:sz w:val="28"/>
          <w:szCs w:val="28"/>
        </w:rPr>
        <w:t>Lasfar</w:t>
      </w:r>
      <w:proofErr w:type="spellEnd"/>
      <w:r w:rsidRPr="009E1A4D">
        <w:rPr>
          <w:rFonts w:cs="Calibri"/>
          <w:color w:val="1F497D"/>
          <w:sz w:val="28"/>
          <w:szCs w:val="28"/>
        </w:rPr>
        <w:t>) and agri-food industries (sugar factories, dairy units, …).</w:t>
      </w:r>
    </w:p>
    <w:p w14:paraId="32E8E107" w14:textId="77891612" w:rsidR="00587E27" w:rsidRPr="009E1A4D" w:rsidRDefault="00587E27" w:rsidP="00587E27">
      <w:pPr>
        <w:tabs>
          <w:tab w:val="left" w:pos="5880"/>
        </w:tabs>
        <w:autoSpaceDE w:val="0"/>
        <w:autoSpaceDN w:val="0"/>
        <w:adjustRightInd w:val="0"/>
        <w:jc w:val="both"/>
        <w:rPr>
          <w:rFonts w:cs="Calibri"/>
          <w:color w:val="1F497D"/>
          <w:sz w:val="28"/>
          <w:szCs w:val="28"/>
        </w:rPr>
      </w:pPr>
      <w:r w:rsidRPr="009E1A4D">
        <w:rPr>
          <w:rFonts w:cs="Calibri"/>
          <w:color w:val="1F497D"/>
          <w:sz w:val="28"/>
          <w:szCs w:val="28"/>
        </w:rPr>
        <w:t>In addition to these sectors, the region is also known for its textile, fish canning, plastic and pharmaceutical industries. Another important activity in this area is the extraction of sea salt from salt marshes in the coastal strip (</w:t>
      </w:r>
      <w:proofErr w:type="spellStart"/>
      <w:r w:rsidRPr="009E1A4D">
        <w:rPr>
          <w:rFonts w:cs="Calibri"/>
          <w:color w:val="1F497D"/>
          <w:sz w:val="28"/>
          <w:szCs w:val="28"/>
        </w:rPr>
        <w:t>Oulja</w:t>
      </w:r>
      <w:proofErr w:type="spellEnd"/>
      <w:r w:rsidRPr="009E1A4D">
        <w:rPr>
          <w:rFonts w:cs="Calibri"/>
          <w:color w:val="1F497D"/>
          <w:sz w:val="28"/>
          <w:szCs w:val="28"/>
        </w:rPr>
        <w:t>).</w:t>
      </w:r>
    </w:p>
    <w:p w14:paraId="00130418" w14:textId="77777777" w:rsidR="00CE6A5E" w:rsidRPr="00CE6A5E" w:rsidRDefault="00CE6A5E" w:rsidP="00587E27">
      <w:pPr>
        <w:tabs>
          <w:tab w:val="left" w:pos="5880"/>
        </w:tabs>
        <w:jc w:val="both"/>
        <w:rPr>
          <w:rFonts w:ascii="Cambria" w:hAnsi="Cambria" w:cs="Cambria"/>
          <w:color w:val="365F91"/>
          <w:sz w:val="8"/>
          <w:szCs w:val="8"/>
        </w:rPr>
      </w:pPr>
    </w:p>
    <w:p w14:paraId="2B0DA748" w14:textId="51749207" w:rsidR="00587E27" w:rsidRPr="00F306D3" w:rsidRDefault="00587E27" w:rsidP="00587E27">
      <w:pPr>
        <w:tabs>
          <w:tab w:val="left" w:pos="5880"/>
        </w:tabs>
        <w:jc w:val="both"/>
        <w:rPr>
          <w:rFonts w:ascii="Cambria" w:hAnsi="Cambria" w:cs="Cambria"/>
          <w:color w:val="365F91"/>
          <w:sz w:val="28"/>
          <w:szCs w:val="28"/>
        </w:rPr>
      </w:pPr>
      <w:r w:rsidRPr="00F306D3">
        <w:rPr>
          <w:rFonts w:ascii="Cambria" w:hAnsi="Cambria" w:cs="Cambria"/>
          <w:color w:val="365F91"/>
          <w:sz w:val="28"/>
          <w:szCs w:val="28"/>
        </w:rPr>
        <w:t>Economic growth in Morocco has been characterized since the 50s by its high volatility that comes in a part of the economy's vulnerability to climate hazards, especially in terms of its agricultural sector. The fluctuations of agricultural activity have a negative impact on the global growth, with some inconvenient: a slowdown in exports, a decrease income, loss of jobs, more insecurities among vulnerable social groups.</w:t>
      </w:r>
    </w:p>
    <w:p w14:paraId="45D7318C" w14:textId="77777777" w:rsidR="00587E27" w:rsidRDefault="00587E27" w:rsidP="009D6A1F">
      <w:pPr>
        <w:pStyle w:val="ListParagraph"/>
        <w:numPr>
          <w:ilvl w:val="0"/>
          <w:numId w:val="6"/>
        </w:numPr>
        <w:tabs>
          <w:tab w:val="left" w:pos="5880"/>
        </w:tabs>
        <w:spacing w:after="160" w:line="259" w:lineRule="auto"/>
        <w:jc w:val="both"/>
        <w:rPr>
          <w:rFonts w:ascii="Cambria" w:hAnsi="Cambria" w:cs="Cambria"/>
          <w:color w:val="365F91"/>
          <w:sz w:val="28"/>
          <w:szCs w:val="28"/>
        </w:rPr>
      </w:pPr>
      <w:r w:rsidRPr="00831377">
        <w:rPr>
          <w:rFonts w:ascii="Cambria" w:hAnsi="Cambria" w:cs="Cambria"/>
          <w:color w:val="365F91"/>
          <w:sz w:val="28"/>
          <w:szCs w:val="28"/>
        </w:rPr>
        <w:t xml:space="preserve">According to the census of 2014, the population of </w:t>
      </w:r>
      <w:proofErr w:type="spellStart"/>
      <w:r w:rsidRPr="00831377">
        <w:rPr>
          <w:rFonts w:ascii="Cambria" w:hAnsi="Cambria" w:cs="Cambria"/>
          <w:color w:val="365F91"/>
          <w:sz w:val="28"/>
          <w:szCs w:val="28"/>
        </w:rPr>
        <w:t>Doukkala-Abda</w:t>
      </w:r>
      <w:proofErr w:type="spellEnd"/>
      <w:r w:rsidRPr="00831377">
        <w:rPr>
          <w:rFonts w:ascii="Cambria" w:hAnsi="Cambria" w:cs="Cambria"/>
          <w:color w:val="365F91"/>
          <w:sz w:val="28"/>
          <w:szCs w:val="28"/>
        </w:rPr>
        <w:t xml:space="preserve"> is around 2,183,090 inhabitants, 39% ​​live in urban areas and 73% live in rural countryside. The density is of the order of 164 </w:t>
      </w:r>
      <w:proofErr w:type="spellStart"/>
      <w:proofErr w:type="gramStart"/>
      <w:r w:rsidRPr="00831377">
        <w:rPr>
          <w:rFonts w:ascii="Cambria" w:hAnsi="Cambria" w:cs="Cambria"/>
          <w:color w:val="365F91"/>
          <w:sz w:val="28"/>
          <w:szCs w:val="28"/>
        </w:rPr>
        <w:t>inhab</w:t>
      </w:r>
      <w:proofErr w:type="spellEnd"/>
      <w:r w:rsidRPr="00831377">
        <w:rPr>
          <w:rFonts w:ascii="Cambria" w:hAnsi="Cambria" w:cs="Cambria"/>
          <w:color w:val="365F91"/>
          <w:sz w:val="28"/>
          <w:szCs w:val="28"/>
        </w:rPr>
        <w:t>./</w:t>
      </w:r>
      <w:proofErr w:type="gramEnd"/>
      <w:r w:rsidRPr="00831377">
        <w:rPr>
          <w:rFonts w:ascii="Cambria" w:hAnsi="Cambria" w:cs="Cambria"/>
          <w:color w:val="365F91"/>
          <w:sz w:val="28"/>
          <w:szCs w:val="28"/>
        </w:rPr>
        <w:t xml:space="preserve">km² (two times higher than at national level [77.71 </w:t>
      </w:r>
      <w:proofErr w:type="spellStart"/>
      <w:r w:rsidRPr="00831377">
        <w:rPr>
          <w:rFonts w:ascii="Cambria" w:hAnsi="Cambria" w:cs="Cambria"/>
          <w:color w:val="365F91"/>
          <w:sz w:val="28"/>
          <w:szCs w:val="28"/>
        </w:rPr>
        <w:t>inhab</w:t>
      </w:r>
      <w:proofErr w:type="spellEnd"/>
      <w:r w:rsidRPr="00831377">
        <w:rPr>
          <w:rFonts w:ascii="Cambria" w:hAnsi="Cambria" w:cs="Cambria"/>
          <w:color w:val="365F91"/>
          <w:sz w:val="28"/>
          <w:szCs w:val="28"/>
        </w:rPr>
        <w:t>./km²]).</w:t>
      </w:r>
    </w:p>
    <w:p w14:paraId="6B94B122" w14:textId="77777777" w:rsidR="00587E27" w:rsidRDefault="00587E27" w:rsidP="00587E27">
      <w:pPr>
        <w:pStyle w:val="ListParagraph"/>
        <w:tabs>
          <w:tab w:val="left" w:pos="5880"/>
        </w:tabs>
        <w:spacing w:after="160" w:line="259" w:lineRule="auto"/>
        <w:jc w:val="both"/>
        <w:rPr>
          <w:rFonts w:ascii="Cambria" w:hAnsi="Cambria" w:cs="Cambria"/>
          <w:color w:val="365F91"/>
          <w:sz w:val="28"/>
          <w:szCs w:val="28"/>
        </w:rPr>
      </w:pPr>
    </w:p>
    <w:p w14:paraId="425C470F" w14:textId="77777777" w:rsidR="00587E27" w:rsidRDefault="00587E27" w:rsidP="009D6A1F">
      <w:pPr>
        <w:pStyle w:val="ListParagraph"/>
        <w:numPr>
          <w:ilvl w:val="0"/>
          <w:numId w:val="6"/>
        </w:numPr>
        <w:tabs>
          <w:tab w:val="left" w:pos="5880"/>
        </w:tabs>
        <w:spacing w:after="160" w:line="259" w:lineRule="auto"/>
        <w:jc w:val="both"/>
        <w:rPr>
          <w:rFonts w:ascii="Cambria" w:hAnsi="Cambria" w:cs="Cambria"/>
          <w:color w:val="365F91"/>
          <w:sz w:val="28"/>
          <w:szCs w:val="28"/>
        </w:rPr>
      </w:pPr>
      <w:r w:rsidRPr="00F306D3">
        <w:rPr>
          <w:rFonts w:ascii="Cambria" w:hAnsi="Cambria" w:cs="Cambria"/>
          <w:color w:val="365F91"/>
          <w:sz w:val="28"/>
          <w:szCs w:val="28"/>
        </w:rPr>
        <w:t xml:space="preserve">With an average annual growth rate of </w:t>
      </w:r>
      <w:r w:rsidRPr="00831377">
        <w:rPr>
          <w:rFonts w:ascii="Cambria" w:hAnsi="Cambria" w:cs="Cambria"/>
          <w:color w:val="365F91"/>
          <w:sz w:val="28"/>
          <w:szCs w:val="28"/>
        </w:rPr>
        <w:t>0,96</w:t>
      </w:r>
      <w:r w:rsidRPr="00F306D3">
        <w:rPr>
          <w:rFonts w:ascii="Cambria" w:hAnsi="Cambria" w:cs="Cambria"/>
          <w:color w:val="365F91"/>
          <w:sz w:val="28"/>
          <w:szCs w:val="28"/>
        </w:rPr>
        <w:t>% (recorded during the period 2004</w:t>
      </w:r>
      <w:r w:rsidRPr="00831377">
        <w:rPr>
          <w:rFonts w:ascii="Cambria" w:hAnsi="Cambria" w:cs="Cambria"/>
          <w:color w:val="365F91"/>
          <w:sz w:val="28"/>
          <w:szCs w:val="28"/>
        </w:rPr>
        <w:t>-2014</w:t>
      </w:r>
      <w:r w:rsidRPr="00F306D3">
        <w:rPr>
          <w:rFonts w:ascii="Cambria" w:hAnsi="Cambria" w:cs="Cambria"/>
          <w:color w:val="365F91"/>
          <w:sz w:val="28"/>
          <w:szCs w:val="28"/>
        </w:rPr>
        <w:t xml:space="preserve">), the population of </w:t>
      </w:r>
      <w:proofErr w:type="spellStart"/>
      <w:r w:rsidRPr="00F306D3">
        <w:rPr>
          <w:rFonts w:ascii="Cambria" w:hAnsi="Cambria" w:cs="Cambria"/>
          <w:color w:val="365F91"/>
          <w:sz w:val="28"/>
          <w:szCs w:val="28"/>
        </w:rPr>
        <w:t>Doukkala</w:t>
      </w:r>
      <w:proofErr w:type="spellEnd"/>
      <w:r w:rsidRPr="00F306D3">
        <w:rPr>
          <w:rFonts w:ascii="Cambria" w:hAnsi="Cambria" w:cs="Cambria"/>
          <w:color w:val="365F91"/>
          <w:sz w:val="28"/>
          <w:szCs w:val="28"/>
        </w:rPr>
        <w:t xml:space="preserve"> turns out to be in his old age.</w:t>
      </w:r>
    </w:p>
    <w:p w14:paraId="691EDEE4" w14:textId="77777777" w:rsidR="00587E27" w:rsidRDefault="00587E27" w:rsidP="00587E27">
      <w:pPr>
        <w:pStyle w:val="ListParagraph"/>
        <w:tabs>
          <w:tab w:val="left" w:pos="5880"/>
        </w:tabs>
        <w:spacing w:before="240" w:after="160" w:line="259" w:lineRule="auto"/>
        <w:jc w:val="both"/>
        <w:rPr>
          <w:rFonts w:ascii="Cambria" w:hAnsi="Cambria" w:cs="Cambria"/>
          <w:color w:val="365F91"/>
          <w:sz w:val="28"/>
          <w:szCs w:val="28"/>
        </w:rPr>
      </w:pPr>
    </w:p>
    <w:p w14:paraId="6059C5DD" w14:textId="77777777" w:rsidR="00587E27" w:rsidRDefault="00587E27" w:rsidP="009D6A1F">
      <w:pPr>
        <w:pStyle w:val="ListParagraph"/>
        <w:numPr>
          <w:ilvl w:val="0"/>
          <w:numId w:val="6"/>
        </w:numPr>
        <w:tabs>
          <w:tab w:val="left" w:pos="5880"/>
        </w:tabs>
        <w:spacing w:before="240" w:after="160" w:line="259" w:lineRule="auto"/>
        <w:jc w:val="both"/>
        <w:rPr>
          <w:rFonts w:ascii="Cambria" w:hAnsi="Cambria" w:cs="Cambria"/>
          <w:color w:val="365F91"/>
          <w:sz w:val="28"/>
          <w:szCs w:val="28"/>
        </w:rPr>
      </w:pPr>
      <w:proofErr w:type="spellStart"/>
      <w:r w:rsidRPr="00831377">
        <w:rPr>
          <w:rFonts w:ascii="Cambria" w:hAnsi="Cambria" w:cs="Cambria"/>
          <w:color w:val="365F91"/>
          <w:sz w:val="28"/>
          <w:szCs w:val="28"/>
        </w:rPr>
        <w:t>Doukkala-Abda</w:t>
      </w:r>
      <w:proofErr w:type="spellEnd"/>
      <w:r w:rsidRPr="00831377">
        <w:rPr>
          <w:rFonts w:ascii="Cambria" w:hAnsi="Cambria" w:cs="Cambria"/>
          <w:color w:val="365F91"/>
          <w:sz w:val="28"/>
          <w:szCs w:val="28"/>
        </w:rPr>
        <w:t xml:space="preserve"> region has a set of potential economic size. Both provinces El </w:t>
      </w:r>
      <w:proofErr w:type="spellStart"/>
      <w:r w:rsidRPr="00831377">
        <w:rPr>
          <w:rFonts w:ascii="Cambria" w:hAnsi="Cambria" w:cs="Cambria"/>
          <w:color w:val="365F91"/>
          <w:sz w:val="28"/>
          <w:szCs w:val="28"/>
        </w:rPr>
        <w:t>Jadida</w:t>
      </w:r>
      <w:proofErr w:type="spellEnd"/>
      <w:r w:rsidRPr="00831377">
        <w:rPr>
          <w:rFonts w:ascii="Cambria" w:hAnsi="Cambria" w:cs="Cambria"/>
          <w:color w:val="365F91"/>
          <w:sz w:val="28"/>
          <w:szCs w:val="28"/>
        </w:rPr>
        <w:t xml:space="preserve"> and Safi contain abundant natural resources (agriculture, fishing and mining), adequate infrastructure sites of excellence. It is located at the crossroads of three major economic centers - Casablanca, Marrakech and Agadir - and has several important public programs. The region is now positioned as one of the most important economic regions of Morocco, its companies account for over 19% of the national value-added.</w:t>
      </w:r>
    </w:p>
    <w:p w14:paraId="6F08A4D8" w14:textId="77777777" w:rsidR="00587E27" w:rsidRDefault="00587E27" w:rsidP="00587E27">
      <w:pPr>
        <w:pStyle w:val="ListParagraph"/>
        <w:tabs>
          <w:tab w:val="left" w:pos="5880"/>
        </w:tabs>
        <w:spacing w:before="240" w:after="160" w:line="259" w:lineRule="auto"/>
        <w:jc w:val="both"/>
        <w:rPr>
          <w:rFonts w:ascii="Cambria" w:hAnsi="Cambria" w:cs="Cambria"/>
          <w:color w:val="365F91"/>
          <w:sz w:val="28"/>
          <w:szCs w:val="28"/>
        </w:rPr>
      </w:pPr>
    </w:p>
    <w:p w14:paraId="39A8F272" w14:textId="77777777" w:rsidR="00587E27" w:rsidRPr="00E947D4" w:rsidRDefault="00587E27" w:rsidP="009D6A1F">
      <w:pPr>
        <w:pStyle w:val="ListParagraph"/>
        <w:numPr>
          <w:ilvl w:val="0"/>
          <w:numId w:val="6"/>
        </w:numPr>
        <w:tabs>
          <w:tab w:val="left" w:pos="5880"/>
        </w:tabs>
        <w:spacing w:after="160" w:line="259" w:lineRule="auto"/>
        <w:jc w:val="both"/>
        <w:rPr>
          <w:rFonts w:ascii="Cambria" w:hAnsi="Cambria" w:cs="Cambria"/>
          <w:color w:val="365F91"/>
          <w:sz w:val="28"/>
          <w:szCs w:val="28"/>
        </w:rPr>
      </w:pPr>
      <w:r w:rsidRPr="00831377">
        <w:rPr>
          <w:rFonts w:ascii="Cambria" w:hAnsi="Cambria" w:cs="Cambria"/>
          <w:color w:val="365F91"/>
          <w:sz w:val="28"/>
          <w:szCs w:val="28"/>
        </w:rPr>
        <w:t>The region is an environment that offers many opportunities to its population but still agricultural excellence: the physical environment (climate and soil) which is favorable for diversified agricultural production, the existence of a dense communication network (rail, highway road network in rural and sea) and many other factors.</w:t>
      </w:r>
    </w:p>
    <w:p w14:paraId="16A31A27" w14:textId="77777777" w:rsidR="00587E27" w:rsidRDefault="00587E27" w:rsidP="0088724D">
      <w:pPr>
        <w:autoSpaceDE w:val="0"/>
        <w:autoSpaceDN w:val="0"/>
        <w:adjustRightInd w:val="0"/>
        <w:spacing w:after="0" w:line="240" w:lineRule="auto"/>
        <w:jc w:val="both"/>
        <w:rPr>
          <w:rFonts w:ascii="Cambria" w:hAnsi="Cambria" w:cs="Cambria"/>
          <w:b/>
          <w:bCs/>
          <w:color w:val="365F91"/>
          <w:sz w:val="28"/>
          <w:szCs w:val="28"/>
        </w:rPr>
      </w:pPr>
    </w:p>
    <w:p w14:paraId="3800010A" w14:textId="028F45A8" w:rsidR="0088724D" w:rsidRPr="00CE6A5E" w:rsidRDefault="0088724D"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r w:rsidRPr="00CE6A5E">
        <w:rPr>
          <w:rFonts w:ascii="Cambria" w:hAnsi="Cambria" w:cs="Cambria"/>
          <w:b/>
          <w:bCs/>
          <w:color w:val="FF0000"/>
          <w:sz w:val="36"/>
          <w:szCs w:val="36"/>
        </w:rPr>
        <w:t>PROBLEMATIC</w:t>
      </w:r>
    </w:p>
    <w:p w14:paraId="7334B858" w14:textId="7490AF42" w:rsidR="0088724D" w:rsidRDefault="0088724D" w:rsidP="0088724D">
      <w:pPr>
        <w:autoSpaceDE w:val="0"/>
        <w:autoSpaceDN w:val="0"/>
        <w:adjustRightInd w:val="0"/>
        <w:spacing w:after="120" w:line="240" w:lineRule="auto"/>
        <w:jc w:val="both"/>
        <w:rPr>
          <w:rFonts w:cs="Calibri"/>
          <w:color w:val="1F497D"/>
          <w:sz w:val="28"/>
          <w:szCs w:val="28"/>
        </w:rPr>
      </w:pPr>
      <w:r w:rsidRPr="00831377">
        <w:rPr>
          <w:rFonts w:cs="Calibri"/>
          <w:color w:val="1F497D"/>
          <w:sz w:val="28"/>
          <w:szCs w:val="28"/>
        </w:rPr>
        <w:t>Located between the plains and the coast, is the Sahel area, separated from the Atlantic Ocean by a depression called "</w:t>
      </w:r>
      <w:proofErr w:type="spellStart"/>
      <w:r w:rsidRPr="00831377">
        <w:rPr>
          <w:rFonts w:cs="Calibri"/>
          <w:color w:val="1F497D"/>
          <w:sz w:val="28"/>
          <w:szCs w:val="28"/>
        </w:rPr>
        <w:t>Oulja</w:t>
      </w:r>
      <w:proofErr w:type="spellEnd"/>
      <w:r w:rsidRPr="00831377">
        <w:rPr>
          <w:rFonts w:cs="Calibri"/>
          <w:color w:val="1F497D"/>
          <w:sz w:val="28"/>
          <w:szCs w:val="28"/>
        </w:rPr>
        <w:t>". The profile of the dunes imposes on the coastline a characteristic morphology made by dune ridges parallel to the coast and separated by flat furrows more or less marshy. In this region, the coastline is characterized by monotonous and straight sandy beaches. These are interrupted by high rocky cliffs carved into Jurassic, Cretaceous or Pliocene terrain, dominating a large area of the shoreline.</w:t>
      </w:r>
    </w:p>
    <w:p w14:paraId="6DA06D10" w14:textId="3E84F0A1" w:rsidR="00CE6A5E" w:rsidRDefault="00CE6A5E" w:rsidP="0088724D">
      <w:pPr>
        <w:autoSpaceDE w:val="0"/>
        <w:autoSpaceDN w:val="0"/>
        <w:adjustRightInd w:val="0"/>
        <w:spacing w:after="120" w:line="240" w:lineRule="auto"/>
        <w:jc w:val="both"/>
        <w:rPr>
          <w:rFonts w:cs="Calibri"/>
          <w:color w:val="1F497D"/>
          <w:sz w:val="28"/>
          <w:szCs w:val="28"/>
        </w:rPr>
      </w:pPr>
    </w:p>
    <w:p w14:paraId="0D102709" w14:textId="77777777" w:rsidR="00CE6A5E" w:rsidRPr="00CE6A5E" w:rsidRDefault="00CE6A5E" w:rsidP="0088724D">
      <w:pPr>
        <w:autoSpaceDE w:val="0"/>
        <w:autoSpaceDN w:val="0"/>
        <w:adjustRightInd w:val="0"/>
        <w:spacing w:after="120" w:line="240" w:lineRule="auto"/>
        <w:jc w:val="both"/>
        <w:rPr>
          <w:rFonts w:cs="Calibri"/>
          <w:color w:val="1F497D"/>
          <w:sz w:val="6"/>
          <w:szCs w:val="6"/>
        </w:rPr>
      </w:pPr>
    </w:p>
    <w:p w14:paraId="48910566" w14:textId="1A54A646" w:rsidR="0088724D" w:rsidRPr="002A010C" w:rsidRDefault="00CE6A5E" w:rsidP="0088724D">
      <w:pPr>
        <w:autoSpaceDE w:val="0"/>
        <w:autoSpaceDN w:val="0"/>
        <w:adjustRightInd w:val="0"/>
        <w:spacing w:after="120" w:line="240" w:lineRule="auto"/>
        <w:jc w:val="center"/>
        <w:rPr>
          <w:rFonts w:cs="Calibri"/>
          <w:color w:val="1F497D"/>
          <w:sz w:val="28"/>
          <w:szCs w:val="28"/>
        </w:rPr>
      </w:pPr>
      <w:r w:rsidRPr="00FC6E8B">
        <w:rPr>
          <w:rFonts w:cs="Calibri"/>
          <w:noProof/>
          <w:color w:val="1F497D"/>
        </w:rPr>
        <mc:AlternateContent>
          <mc:Choice Requires="wps">
            <w:drawing>
              <wp:anchor distT="45720" distB="45720" distL="114300" distR="114300" simplePos="0" relativeHeight="251672576" behindDoc="0" locked="0" layoutInCell="1" allowOverlap="1" wp14:anchorId="1800A90B" wp14:editId="19C3DF93">
                <wp:simplePos x="0" y="0"/>
                <wp:positionH relativeFrom="margin">
                  <wp:posOffset>1583055</wp:posOffset>
                </wp:positionH>
                <wp:positionV relativeFrom="paragraph">
                  <wp:posOffset>4912360</wp:posOffset>
                </wp:positionV>
                <wp:extent cx="3314700" cy="2286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w="9525">
                          <a:noFill/>
                          <a:miter lim="800000"/>
                          <a:headEnd/>
                          <a:tailEnd/>
                        </a:ln>
                      </wps:spPr>
                      <wps:txbx>
                        <w:txbxContent>
                          <w:p w14:paraId="41E53B20" w14:textId="7AADE651" w:rsidR="00E7763D" w:rsidRPr="00541FA8" w:rsidRDefault="00E7763D" w:rsidP="0088724D">
                            <w:pPr>
                              <w:jc w:val="center"/>
                              <w:rPr>
                                <w:color w:val="FF0000"/>
                                <w:sz w:val="18"/>
                                <w:szCs w:val="18"/>
                              </w:rPr>
                            </w:pPr>
                            <w:r w:rsidRPr="00541FA8">
                              <w:rPr>
                                <w:rFonts w:cs="Calibri"/>
                                <w:color w:val="FF0000"/>
                                <w:sz w:val="18"/>
                                <w:szCs w:val="18"/>
                              </w:rPr>
                              <w:t xml:space="preserve">Fig. </w:t>
                            </w:r>
                            <w:r>
                              <w:rPr>
                                <w:rFonts w:cs="Calibri"/>
                                <w:color w:val="FF0000"/>
                                <w:sz w:val="18"/>
                                <w:szCs w:val="18"/>
                              </w:rPr>
                              <w:t>15</w:t>
                            </w:r>
                            <w:r w:rsidRPr="00541FA8">
                              <w:rPr>
                                <w:rFonts w:cs="Calibri"/>
                                <w:color w:val="FF0000"/>
                                <w:sz w:val="18"/>
                                <w:szCs w:val="18"/>
                              </w:rPr>
                              <w:t>: Geomorphological entities of the Sahel-</w:t>
                            </w:r>
                            <w:proofErr w:type="spellStart"/>
                            <w:r w:rsidRPr="00541FA8">
                              <w:rPr>
                                <w:rFonts w:cs="Calibri"/>
                                <w:color w:val="FF0000"/>
                                <w:sz w:val="18"/>
                                <w:szCs w:val="18"/>
                              </w:rPr>
                              <w:t>Doukkala</w:t>
                            </w:r>
                            <w:proofErr w:type="spellEnd"/>
                            <w:r w:rsidRPr="00541FA8">
                              <w:rPr>
                                <w:rFonts w:cs="Calibri"/>
                                <w:color w:val="FF0000"/>
                                <w:sz w:val="18"/>
                                <w:szCs w:val="18"/>
                              </w:rPr>
                              <w:t xml:space="preserv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0A90B" id="_x0000_s1040" type="#_x0000_t202" style="position:absolute;left:0;text-align:left;margin-left:124.65pt;margin-top:386.8pt;width:261pt;height:1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uBDQIAAPs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" filled="f" stroked="f">
                <v:textbox>
                  <w:txbxContent>
                    <w:p w14:paraId="41E53B20" w14:textId="7AADE651" w:rsidR="00E7763D" w:rsidRPr="00541FA8" w:rsidRDefault="00E7763D" w:rsidP="0088724D">
                      <w:pPr>
                        <w:jc w:val="center"/>
                        <w:rPr>
                          <w:color w:val="FF0000"/>
                          <w:sz w:val="18"/>
                          <w:szCs w:val="18"/>
                        </w:rPr>
                      </w:pPr>
                      <w:r w:rsidRPr="00541FA8">
                        <w:rPr>
                          <w:rFonts w:cs="Calibri"/>
                          <w:color w:val="FF0000"/>
                          <w:sz w:val="18"/>
                          <w:szCs w:val="18"/>
                        </w:rPr>
                        <w:t xml:space="preserve">Fig. </w:t>
                      </w:r>
                      <w:r>
                        <w:rPr>
                          <w:rFonts w:cs="Calibri"/>
                          <w:color w:val="FF0000"/>
                          <w:sz w:val="18"/>
                          <w:szCs w:val="18"/>
                        </w:rPr>
                        <w:t>15</w:t>
                      </w:r>
                      <w:r w:rsidRPr="00541FA8">
                        <w:rPr>
                          <w:rFonts w:cs="Calibri"/>
                          <w:color w:val="FF0000"/>
                          <w:sz w:val="18"/>
                          <w:szCs w:val="18"/>
                        </w:rPr>
                        <w:t>: Geomorphological entities of the Sahel-</w:t>
                      </w:r>
                      <w:proofErr w:type="spellStart"/>
                      <w:r w:rsidRPr="00541FA8">
                        <w:rPr>
                          <w:rFonts w:cs="Calibri"/>
                          <w:color w:val="FF0000"/>
                          <w:sz w:val="18"/>
                          <w:szCs w:val="18"/>
                        </w:rPr>
                        <w:t>Doukkala</w:t>
                      </w:r>
                      <w:proofErr w:type="spellEnd"/>
                      <w:r w:rsidRPr="00541FA8">
                        <w:rPr>
                          <w:rFonts w:cs="Calibri"/>
                          <w:color w:val="FF0000"/>
                          <w:sz w:val="18"/>
                          <w:szCs w:val="18"/>
                        </w:rPr>
                        <w:t xml:space="preserve"> region</w:t>
                      </w:r>
                    </w:p>
                  </w:txbxContent>
                </v:textbox>
                <w10:wrap anchorx="margin"/>
              </v:shape>
            </w:pict>
          </mc:Fallback>
        </mc:AlternateContent>
      </w:r>
      <w:r w:rsidR="00BF7A1F" w:rsidRPr="00444C9C">
        <w:rPr>
          <w:rFonts w:cs="Calibri"/>
          <w:noProof/>
          <w:color w:val="1F497D"/>
          <w:sz w:val="28"/>
          <w:szCs w:val="28"/>
        </w:rPr>
        <w:drawing>
          <wp:anchor distT="0" distB="0" distL="114300" distR="114300" simplePos="0" relativeHeight="251660288" behindDoc="0" locked="0" layoutInCell="1" allowOverlap="1" wp14:anchorId="7F41DDB1" wp14:editId="1EA44FE8">
            <wp:simplePos x="0" y="0"/>
            <wp:positionH relativeFrom="margin">
              <wp:posOffset>4288155</wp:posOffset>
            </wp:positionH>
            <wp:positionV relativeFrom="paragraph">
              <wp:posOffset>3532505</wp:posOffset>
            </wp:positionV>
            <wp:extent cx="1571625" cy="1391920"/>
            <wp:effectExtent l="0" t="0" r="9525" b="0"/>
            <wp:wrapNone/>
            <wp:docPr id="46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60714"/>
                    <a:stretch/>
                  </pic:blipFill>
                  <pic:spPr bwMode="auto">
                    <a:xfrm>
                      <a:off x="0" y="0"/>
                      <a:ext cx="1571625" cy="1391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24D" w:rsidRPr="00C02FD9">
        <w:rPr>
          <w:rFonts w:cs="Calibri"/>
          <w:noProof/>
          <w:color w:val="1F497D"/>
          <w:sz w:val="28"/>
          <w:szCs w:val="28"/>
          <w:lang w:val="fr-FR" w:eastAsia="fr-FR"/>
        </w:rPr>
        <w:drawing>
          <wp:inline distT="0" distB="0" distL="0" distR="0" wp14:anchorId="4308E794" wp14:editId="782AFDD4">
            <wp:extent cx="5238750" cy="4927120"/>
            <wp:effectExtent l="0" t="0" r="0" b="6985"/>
            <wp:docPr id="4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23"/>
                    <a:srcRect/>
                    <a:stretch>
                      <a:fillRect/>
                    </a:stretch>
                  </pic:blipFill>
                  <pic:spPr bwMode="auto">
                    <a:xfrm>
                      <a:off x="0" y="0"/>
                      <a:ext cx="5243534" cy="4931619"/>
                    </a:xfrm>
                    <a:prstGeom prst="rect">
                      <a:avLst/>
                    </a:prstGeom>
                    <a:ln w="228600" cap="sq" cmpd="thickThin">
                      <a:noFill/>
                      <a:prstDash val="solid"/>
                      <a:miter lim="800000"/>
                    </a:ln>
                    <a:effectLst>
                      <a:innerShdw blurRad="76200">
                        <a:srgbClr val="000000"/>
                      </a:innerShdw>
                    </a:effectLst>
                  </pic:spPr>
                </pic:pic>
              </a:graphicData>
            </a:graphic>
          </wp:inline>
        </w:drawing>
      </w:r>
      <w:r w:rsidR="0088724D">
        <w:rPr>
          <w:rFonts w:cs="Calibri"/>
          <w:color w:val="1F497D"/>
          <w:sz w:val="28"/>
          <w:szCs w:val="28"/>
        </w:rPr>
        <w:br w:type="textWrapping" w:clear="all"/>
      </w:r>
    </w:p>
    <w:p w14:paraId="7E88F696" w14:textId="1CDC1B77" w:rsidR="0088724D" w:rsidRPr="00831377" w:rsidRDefault="0088724D" w:rsidP="0088724D">
      <w:pPr>
        <w:autoSpaceDE w:val="0"/>
        <w:autoSpaceDN w:val="0"/>
        <w:adjustRightInd w:val="0"/>
        <w:spacing w:after="120" w:line="240" w:lineRule="auto"/>
        <w:jc w:val="both"/>
        <w:rPr>
          <w:rFonts w:cs="Calibri"/>
          <w:color w:val="1F497D"/>
          <w:sz w:val="28"/>
          <w:szCs w:val="28"/>
        </w:rPr>
      </w:pPr>
      <w:r w:rsidRPr="00831377">
        <w:rPr>
          <w:rFonts w:cs="Calibri"/>
          <w:color w:val="1F497D"/>
          <w:sz w:val="28"/>
          <w:szCs w:val="28"/>
        </w:rPr>
        <w:t>Since the mid-seventies, this area has had a great development of agricultural and industrial activities, associated with strong demographic expansion, putting pressure on natural environment and water resources. Recently, tourism has grown by creating several resorts. Currently, the area, knows a general imbalance that leads to changes in the morphology of the coast, sediment imbalance, degradation of vegetation cover and loss of biodiversity. This evolution is influenced by multiple natural settings, directly linked to climate change and in connection with the emergence of socio-economic activities. All these phenomena interact at different spatial scales.</w:t>
      </w:r>
    </w:p>
    <w:p w14:paraId="6768E535" w14:textId="77777777" w:rsidR="0088724D" w:rsidRPr="00831377" w:rsidRDefault="0088724D" w:rsidP="0088724D">
      <w:pPr>
        <w:autoSpaceDE w:val="0"/>
        <w:autoSpaceDN w:val="0"/>
        <w:adjustRightInd w:val="0"/>
        <w:spacing w:after="120" w:line="240" w:lineRule="auto"/>
        <w:jc w:val="both"/>
        <w:rPr>
          <w:rFonts w:cs="Calibri"/>
          <w:color w:val="1F497D"/>
          <w:sz w:val="28"/>
          <w:szCs w:val="28"/>
        </w:rPr>
      </w:pPr>
      <w:r w:rsidRPr="00831377">
        <w:rPr>
          <w:rFonts w:cs="Calibri"/>
          <w:color w:val="1F497D"/>
          <w:sz w:val="28"/>
          <w:szCs w:val="28"/>
        </w:rPr>
        <w:t>In recent years, to address this real and pressing need of information, "database environment" have been established at regional, national and international levels. They come, mostly, from statistical approaches and direct measurements taken from a limited number of punctual stations, and do not always have spatial reference adapted to needs of legislators, planners, managers and policy makers.</w:t>
      </w:r>
    </w:p>
    <w:p w14:paraId="56568C97" w14:textId="77777777" w:rsidR="00CE6A5E" w:rsidRDefault="00CE6A5E" w:rsidP="0088724D">
      <w:pPr>
        <w:autoSpaceDE w:val="0"/>
        <w:autoSpaceDN w:val="0"/>
        <w:adjustRightInd w:val="0"/>
        <w:spacing w:after="0" w:line="240" w:lineRule="auto"/>
        <w:jc w:val="both"/>
        <w:rPr>
          <w:rFonts w:cs="Calibri"/>
          <w:color w:val="1F497D"/>
          <w:sz w:val="28"/>
          <w:szCs w:val="28"/>
        </w:rPr>
      </w:pPr>
    </w:p>
    <w:p w14:paraId="5F59D21E" w14:textId="77777777" w:rsidR="00CE6A5E" w:rsidRPr="00CE6A5E" w:rsidRDefault="00CE6A5E" w:rsidP="0088724D">
      <w:pPr>
        <w:autoSpaceDE w:val="0"/>
        <w:autoSpaceDN w:val="0"/>
        <w:adjustRightInd w:val="0"/>
        <w:spacing w:after="0" w:line="240" w:lineRule="auto"/>
        <w:jc w:val="both"/>
        <w:rPr>
          <w:rFonts w:cs="Calibri"/>
          <w:color w:val="1F497D"/>
          <w:sz w:val="16"/>
          <w:szCs w:val="16"/>
        </w:rPr>
      </w:pPr>
    </w:p>
    <w:p w14:paraId="3E2E00E4" w14:textId="515C5C9D" w:rsidR="0088724D" w:rsidRPr="00831377" w:rsidRDefault="0088724D" w:rsidP="0088724D">
      <w:pPr>
        <w:autoSpaceDE w:val="0"/>
        <w:autoSpaceDN w:val="0"/>
        <w:adjustRightInd w:val="0"/>
        <w:spacing w:after="0" w:line="240" w:lineRule="auto"/>
        <w:jc w:val="both"/>
        <w:rPr>
          <w:rFonts w:cs="Calibri"/>
          <w:color w:val="1F497D"/>
          <w:sz w:val="28"/>
          <w:szCs w:val="28"/>
        </w:rPr>
      </w:pPr>
      <w:r w:rsidRPr="00831377">
        <w:rPr>
          <w:rFonts w:cs="Calibri"/>
          <w:color w:val="1F497D"/>
          <w:sz w:val="28"/>
          <w:szCs w:val="28"/>
        </w:rPr>
        <w:t>The chosen area combines almost all the physical components assessed in the Atlantic coasts of Morocco, and counts:</w:t>
      </w:r>
    </w:p>
    <w:p w14:paraId="05E4EE1E" w14:textId="77777777" w:rsidR="0088724D" w:rsidRPr="00831377" w:rsidRDefault="0088724D" w:rsidP="0088724D">
      <w:pPr>
        <w:autoSpaceDE w:val="0"/>
        <w:autoSpaceDN w:val="0"/>
        <w:adjustRightInd w:val="0"/>
        <w:spacing w:after="0" w:line="240" w:lineRule="auto"/>
        <w:jc w:val="both"/>
        <w:rPr>
          <w:rFonts w:cs="Calibri"/>
          <w:color w:val="1F497D"/>
          <w:sz w:val="20"/>
          <w:szCs w:val="20"/>
        </w:rPr>
      </w:pPr>
    </w:p>
    <w:p w14:paraId="3A8FACB8" w14:textId="77777777"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 xml:space="preserve">4 big agglomerations (El </w:t>
      </w:r>
      <w:proofErr w:type="spellStart"/>
      <w:r w:rsidRPr="00831377">
        <w:rPr>
          <w:rFonts w:cs="Calibri"/>
          <w:color w:val="1F497D"/>
          <w:sz w:val="28"/>
          <w:szCs w:val="28"/>
        </w:rPr>
        <w:t>Jadida</w:t>
      </w:r>
      <w:proofErr w:type="spellEnd"/>
      <w:r w:rsidRPr="00831377">
        <w:rPr>
          <w:rFonts w:cs="Calibri"/>
          <w:color w:val="1F497D"/>
          <w:sz w:val="28"/>
          <w:szCs w:val="28"/>
        </w:rPr>
        <w:t xml:space="preserve">, Safi, </w:t>
      </w:r>
      <w:proofErr w:type="spellStart"/>
      <w:r w:rsidRPr="00831377">
        <w:rPr>
          <w:rFonts w:cs="Calibri"/>
          <w:color w:val="1F497D"/>
          <w:sz w:val="28"/>
          <w:szCs w:val="28"/>
        </w:rPr>
        <w:t>Azemmour</w:t>
      </w:r>
      <w:proofErr w:type="spellEnd"/>
      <w:r w:rsidRPr="00831377">
        <w:rPr>
          <w:rFonts w:cs="Calibri"/>
          <w:color w:val="1F497D"/>
          <w:sz w:val="28"/>
          <w:szCs w:val="28"/>
        </w:rPr>
        <w:t xml:space="preserve"> and Moulay </w:t>
      </w:r>
      <w:proofErr w:type="spellStart"/>
      <w:r w:rsidRPr="00831377">
        <w:rPr>
          <w:rFonts w:cs="Calibri"/>
          <w:color w:val="1F497D"/>
          <w:sz w:val="28"/>
          <w:szCs w:val="28"/>
        </w:rPr>
        <w:t>Abdellah</w:t>
      </w:r>
      <w:proofErr w:type="spellEnd"/>
      <w:r w:rsidRPr="00831377">
        <w:rPr>
          <w:rFonts w:cs="Calibri"/>
          <w:color w:val="1F497D"/>
          <w:sz w:val="28"/>
          <w:szCs w:val="28"/>
        </w:rPr>
        <w:t>)</w:t>
      </w:r>
    </w:p>
    <w:p w14:paraId="34E1F50C" w14:textId="77777777"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 xml:space="preserve">3 important ports (El </w:t>
      </w:r>
      <w:proofErr w:type="spellStart"/>
      <w:r w:rsidRPr="00831377">
        <w:rPr>
          <w:rFonts w:cs="Calibri"/>
          <w:color w:val="1F497D"/>
          <w:sz w:val="28"/>
          <w:szCs w:val="28"/>
        </w:rPr>
        <w:t>Jadida</w:t>
      </w:r>
      <w:proofErr w:type="spellEnd"/>
      <w:r w:rsidRPr="00831377">
        <w:rPr>
          <w:rFonts w:cs="Calibri"/>
          <w:color w:val="1F497D"/>
          <w:sz w:val="28"/>
          <w:szCs w:val="28"/>
        </w:rPr>
        <w:t xml:space="preserve">, </w:t>
      </w:r>
      <w:proofErr w:type="spellStart"/>
      <w:r w:rsidRPr="00831377">
        <w:rPr>
          <w:rFonts w:cs="Calibri"/>
          <w:color w:val="1F497D"/>
          <w:sz w:val="28"/>
          <w:szCs w:val="28"/>
        </w:rPr>
        <w:t>Jorf</w:t>
      </w:r>
      <w:proofErr w:type="spellEnd"/>
      <w:r w:rsidRPr="00831377">
        <w:rPr>
          <w:rFonts w:cs="Calibri"/>
          <w:color w:val="1F497D"/>
          <w:sz w:val="28"/>
          <w:szCs w:val="28"/>
        </w:rPr>
        <w:t xml:space="preserve"> </w:t>
      </w:r>
      <w:proofErr w:type="spellStart"/>
      <w:r w:rsidRPr="00831377">
        <w:rPr>
          <w:rFonts w:cs="Calibri"/>
          <w:color w:val="1F497D"/>
          <w:sz w:val="28"/>
          <w:szCs w:val="28"/>
        </w:rPr>
        <w:t>Lasfar</w:t>
      </w:r>
      <w:proofErr w:type="spellEnd"/>
      <w:r w:rsidRPr="00831377">
        <w:rPr>
          <w:rFonts w:cs="Calibri"/>
          <w:color w:val="1F497D"/>
          <w:sz w:val="28"/>
          <w:szCs w:val="28"/>
        </w:rPr>
        <w:t xml:space="preserve"> and Safi)</w:t>
      </w:r>
    </w:p>
    <w:p w14:paraId="5B829DE8" w14:textId="77777777"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 xml:space="preserve">2 Lagoons (Sidi Moussa and </w:t>
      </w:r>
      <w:proofErr w:type="spellStart"/>
      <w:r w:rsidRPr="00831377">
        <w:rPr>
          <w:rFonts w:cs="Calibri"/>
          <w:color w:val="1F497D"/>
          <w:sz w:val="28"/>
          <w:szCs w:val="28"/>
        </w:rPr>
        <w:t>Oualidia</w:t>
      </w:r>
      <w:proofErr w:type="spellEnd"/>
      <w:r w:rsidRPr="00831377">
        <w:rPr>
          <w:rFonts w:cs="Calibri"/>
          <w:color w:val="1F497D"/>
          <w:sz w:val="28"/>
          <w:szCs w:val="28"/>
        </w:rPr>
        <w:t>)</w:t>
      </w:r>
    </w:p>
    <w:p w14:paraId="3CF0B13C" w14:textId="29D79526"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 xml:space="preserve">A various combination of Sandy and rocky coast (Sidi Bouzid, Moulay </w:t>
      </w:r>
      <w:proofErr w:type="spellStart"/>
      <w:r w:rsidRPr="00831377">
        <w:rPr>
          <w:rFonts w:cs="Calibri"/>
          <w:color w:val="1F497D"/>
          <w:sz w:val="28"/>
          <w:szCs w:val="28"/>
        </w:rPr>
        <w:t>Abdellah</w:t>
      </w:r>
      <w:proofErr w:type="spellEnd"/>
      <w:r w:rsidRPr="00831377">
        <w:rPr>
          <w:rFonts w:cs="Calibri"/>
          <w:color w:val="1F497D"/>
          <w:sz w:val="28"/>
          <w:szCs w:val="28"/>
        </w:rPr>
        <w:t>, …)</w:t>
      </w:r>
    </w:p>
    <w:p w14:paraId="78CC3079" w14:textId="77777777"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 xml:space="preserve">Several Cliff Areas (Cap </w:t>
      </w:r>
      <w:proofErr w:type="spellStart"/>
      <w:r w:rsidRPr="00831377">
        <w:rPr>
          <w:rFonts w:cs="Calibri"/>
          <w:color w:val="1F497D"/>
          <w:sz w:val="28"/>
          <w:szCs w:val="28"/>
        </w:rPr>
        <w:t>Cantin</w:t>
      </w:r>
      <w:proofErr w:type="spellEnd"/>
      <w:r w:rsidRPr="00831377">
        <w:rPr>
          <w:rFonts w:cs="Calibri"/>
          <w:color w:val="1F497D"/>
          <w:sz w:val="28"/>
          <w:szCs w:val="28"/>
        </w:rPr>
        <w:t xml:space="preserve">, </w:t>
      </w:r>
      <w:proofErr w:type="spellStart"/>
      <w:r w:rsidRPr="00831377">
        <w:rPr>
          <w:rFonts w:cs="Calibri"/>
          <w:color w:val="1F497D"/>
          <w:sz w:val="28"/>
          <w:szCs w:val="28"/>
        </w:rPr>
        <w:t>Jorf</w:t>
      </w:r>
      <w:proofErr w:type="spellEnd"/>
      <w:r w:rsidRPr="00831377">
        <w:rPr>
          <w:rFonts w:cs="Calibri"/>
          <w:color w:val="1F497D"/>
          <w:sz w:val="28"/>
          <w:szCs w:val="28"/>
        </w:rPr>
        <w:t xml:space="preserve"> </w:t>
      </w:r>
      <w:proofErr w:type="spellStart"/>
      <w:r w:rsidRPr="00831377">
        <w:rPr>
          <w:rFonts w:cs="Calibri"/>
          <w:color w:val="1F497D"/>
          <w:sz w:val="28"/>
          <w:szCs w:val="28"/>
        </w:rPr>
        <w:t>Lasfar</w:t>
      </w:r>
      <w:proofErr w:type="spellEnd"/>
      <w:r w:rsidRPr="00831377">
        <w:rPr>
          <w:rFonts w:cs="Calibri"/>
          <w:color w:val="1F497D"/>
          <w:sz w:val="28"/>
          <w:szCs w:val="28"/>
        </w:rPr>
        <w:t xml:space="preserve">, </w:t>
      </w:r>
      <w:proofErr w:type="spellStart"/>
      <w:r w:rsidRPr="00831377">
        <w:rPr>
          <w:rFonts w:cs="Calibri"/>
          <w:color w:val="1F497D"/>
          <w:sz w:val="28"/>
          <w:szCs w:val="28"/>
        </w:rPr>
        <w:t>Oualidia</w:t>
      </w:r>
      <w:proofErr w:type="spellEnd"/>
      <w:r w:rsidRPr="00831377">
        <w:rPr>
          <w:rFonts w:cs="Calibri"/>
          <w:color w:val="1F497D"/>
          <w:sz w:val="28"/>
          <w:szCs w:val="28"/>
        </w:rPr>
        <w:t>, Sidi Bouzid, …</w:t>
      </w:r>
      <w:proofErr w:type="spellStart"/>
      <w:r w:rsidRPr="00831377">
        <w:rPr>
          <w:rFonts w:cs="Calibri"/>
          <w:color w:val="1F497D"/>
          <w:sz w:val="28"/>
          <w:szCs w:val="28"/>
        </w:rPr>
        <w:t>etc</w:t>
      </w:r>
      <w:proofErr w:type="spellEnd"/>
      <w:r w:rsidRPr="00831377">
        <w:rPr>
          <w:rFonts w:cs="Calibri"/>
          <w:color w:val="1F497D"/>
          <w:sz w:val="28"/>
          <w:szCs w:val="28"/>
        </w:rPr>
        <w:t>)</w:t>
      </w:r>
    </w:p>
    <w:p w14:paraId="4C6C7E74" w14:textId="77777777"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 xml:space="preserve">1 estuary (The embouchure of Oum Rabia river in </w:t>
      </w:r>
      <w:proofErr w:type="spellStart"/>
      <w:r w:rsidRPr="00831377">
        <w:rPr>
          <w:rFonts w:cs="Calibri"/>
          <w:color w:val="1F497D"/>
          <w:sz w:val="28"/>
          <w:szCs w:val="28"/>
        </w:rPr>
        <w:t>Azemmour</w:t>
      </w:r>
      <w:proofErr w:type="spellEnd"/>
      <w:r w:rsidRPr="00831377">
        <w:rPr>
          <w:rFonts w:cs="Calibri"/>
          <w:color w:val="1F497D"/>
          <w:sz w:val="28"/>
          <w:szCs w:val="28"/>
        </w:rPr>
        <w:t>)</w:t>
      </w:r>
    </w:p>
    <w:p w14:paraId="793C0293" w14:textId="77777777" w:rsidR="0088724D" w:rsidRPr="00831377" w:rsidRDefault="0088724D" w:rsidP="009D6A1F">
      <w:pPr>
        <w:numPr>
          <w:ilvl w:val="0"/>
          <w:numId w:val="3"/>
        </w:numPr>
        <w:autoSpaceDE w:val="0"/>
        <w:autoSpaceDN w:val="0"/>
        <w:adjustRightInd w:val="0"/>
        <w:spacing w:after="0" w:line="240" w:lineRule="auto"/>
        <w:ind w:left="993"/>
        <w:jc w:val="both"/>
        <w:rPr>
          <w:rFonts w:cs="Calibri"/>
          <w:color w:val="1F497D"/>
          <w:sz w:val="28"/>
          <w:szCs w:val="28"/>
        </w:rPr>
      </w:pPr>
      <w:r w:rsidRPr="00831377">
        <w:rPr>
          <w:rFonts w:cs="Calibri"/>
          <w:color w:val="1F497D"/>
          <w:sz w:val="28"/>
          <w:szCs w:val="28"/>
        </w:rPr>
        <w:t>Aquaculture farms, mudflats, saltmarshes, sinkholes, … and other thematic areas</w:t>
      </w:r>
    </w:p>
    <w:p w14:paraId="0E3BCAD3" w14:textId="77777777" w:rsidR="0088724D" w:rsidRPr="00CE6A5E" w:rsidRDefault="0088724D" w:rsidP="0088724D">
      <w:pPr>
        <w:tabs>
          <w:tab w:val="left" w:pos="1170"/>
        </w:tabs>
        <w:autoSpaceDE w:val="0"/>
        <w:autoSpaceDN w:val="0"/>
        <w:adjustRightInd w:val="0"/>
        <w:spacing w:after="0" w:line="240" w:lineRule="auto"/>
        <w:jc w:val="both"/>
        <w:rPr>
          <w:rFonts w:cs="Calibri"/>
          <w:color w:val="1F497D"/>
        </w:rPr>
      </w:pPr>
      <w:r w:rsidRPr="00CE6A5E">
        <w:rPr>
          <w:rFonts w:cs="Calibri"/>
          <w:color w:val="1F497D"/>
        </w:rPr>
        <w:tab/>
      </w:r>
    </w:p>
    <w:p w14:paraId="26E0B93A" w14:textId="77777777" w:rsidR="0088724D" w:rsidRPr="00CE6A5E" w:rsidRDefault="0088724D"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bookmarkStart w:id="3" w:name="_Hlk532555468"/>
      <w:r w:rsidRPr="00CE6A5E">
        <w:rPr>
          <w:rFonts w:ascii="Cambria" w:hAnsi="Cambria" w:cs="Cambria"/>
          <w:b/>
          <w:bCs/>
          <w:color w:val="FF0000"/>
          <w:sz w:val="36"/>
          <w:szCs w:val="36"/>
        </w:rPr>
        <w:t>OBJECTIVES</w:t>
      </w:r>
    </w:p>
    <w:bookmarkEnd w:id="3"/>
    <w:p w14:paraId="162E9EDE" w14:textId="77777777" w:rsidR="0088724D" w:rsidRPr="00831377" w:rsidRDefault="0088724D" w:rsidP="0088724D">
      <w:pPr>
        <w:autoSpaceDE w:val="0"/>
        <w:autoSpaceDN w:val="0"/>
        <w:adjustRightInd w:val="0"/>
        <w:spacing w:line="240" w:lineRule="auto"/>
        <w:jc w:val="both"/>
        <w:rPr>
          <w:rFonts w:cs="Calibri"/>
          <w:color w:val="1F497D"/>
          <w:sz w:val="28"/>
          <w:szCs w:val="28"/>
        </w:rPr>
      </w:pPr>
      <w:r w:rsidRPr="00831377">
        <w:rPr>
          <w:rFonts w:cs="Calibri"/>
          <w:color w:val="1F497D"/>
          <w:sz w:val="28"/>
          <w:szCs w:val="28"/>
        </w:rPr>
        <w:t xml:space="preserve">The main objective of our research is the application of science and technology of earth observation and GIS to develop a mapping of physical and human phenomena, to support people involved in the project to develop the scientific skills and the technical capacity to make the best use of Earth Observation technology for a better understand, assess and monitor of the coastal zone in the region of </w:t>
      </w:r>
      <w:proofErr w:type="spellStart"/>
      <w:r w:rsidRPr="00831377">
        <w:rPr>
          <w:rFonts w:cs="Calibri"/>
          <w:color w:val="1F497D"/>
          <w:sz w:val="28"/>
          <w:szCs w:val="28"/>
        </w:rPr>
        <w:t>Doukala-Abda</w:t>
      </w:r>
      <w:proofErr w:type="spellEnd"/>
      <w:r w:rsidRPr="00831377">
        <w:rPr>
          <w:rFonts w:cs="Calibri"/>
          <w:color w:val="1F497D"/>
          <w:sz w:val="28"/>
          <w:szCs w:val="28"/>
        </w:rPr>
        <w:t xml:space="preserve"> as well as  the potential impacts of climate change, hence establishing sound scientific bases for developing effective adaptation or mitigation measures at political level in the region.</w:t>
      </w:r>
    </w:p>
    <w:p w14:paraId="1591785A" w14:textId="77777777" w:rsidR="0088724D" w:rsidRPr="00831377" w:rsidRDefault="0088724D" w:rsidP="0088724D">
      <w:pPr>
        <w:autoSpaceDE w:val="0"/>
        <w:autoSpaceDN w:val="0"/>
        <w:adjustRightInd w:val="0"/>
        <w:spacing w:line="240" w:lineRule="auto"/>
        <w:jc w:val="both"/>
        <w:rPr>
          <w:rFonts w:cs="Calibri"/>
          <w:color w:val="1F497D"/>
          <w:sz w:val="28"/>
          <w:szCs w:val="28"/>
        </w:rPr>
      </w:pPr>
      <w:r w:rsidRPr="00831377">
        <w:rPr>
          <w:rFonts w:cs="Calibri"/>
          <w:color w:val="1F497D"/>
          <w:sz w:val="28"/>
          <w:szCs w:val="28"/>
        </w:rPr>
        <w:t>Research activities within this project will provide answers to environmental problems related to the degradation of coastal ecosystems such as erosion, collapses, over-exploitation, intensive urbanization, pollution, seawater intrusions and others.</w:t>
      </w:r>
    </w:p>
    <w:p w14:paraId="047393BA" w14:textId="67F20873" w:rsidR="00A2398B" w:rsidRDefault="0088724D" w:rsidP="00CE6A5E">
      <w:pPr>
        <w:tabs>
          <w:tab w:val="left" w:pos="1170"/>
        </w:tabs>
        <w:autoSpaceDE w:val="0"/>
        <w:autoSpaceDN w:val="0"/>
        <w:adjustRightInd w:val="0"/>
        <w:spacing w:after="0" w:line="240" w:lineRule="auto"/>
        <w:jc w:val="both"/>
        <w:rPr>
          <w:rFonts w:cs="Calibri"/>
          <w:color w:val="1F497D"/>
          <w:sz w:val="28"/>
          <w:szCs w:val="28"/>
        </w:rPr>
      </w:pPr>
      <w:r w:rsidRPr="00831377">
        <w:rPr>
          <w:rFonts w:cs="Calibri"/>
          <w:color w:val="1F497D"/>
          <w:sz w:val="28"/>
          <w:szCs w:val="28"/>
        </w:rPr>
        <w:t>This work will complement the environmental research carried out on the ground by the Moroccan team during various previous projects, which made it possible to assess the potential and wealth of the Moroccan coast, as well as the vulnerability and risks of its degradation.</w:t>
      </w:r>
    </w:p>
    <w:p w14:paraId="4B3AFF7D" w14:textId="77777777" w:rsidR="00CE6A5E" w:rsidRPr="00CE6A5E" w:rsidRDefault="00CE6A5E" w:rsidP="00CE6A5E">
      <w:pPr>
        <w:tabs>
          <w:tab w:val="left" w:pos="1170"/>
        </w:tabs>
        <w:autoSpaceDE w:val="0"/>
        <w:autoSpaceDN w:val="0"/>
        <w:adjustRightInd w:val="0"/>
        <w:spacing w:after="0" w:line="240" w:lineRule="auto"/>
        <w:jc w:val="both"/>
        <w:rPr>
          <w:rFonts w:cs="Calibri"/>
          <w:color w:val="1F497D"/>
          <w:sz w:val="24"/>
          <w:szCs w:val="24"/>
        </w:rPr>
      </w:pPr>
    </w:p>
    <w:p w14:paraId="3599D9BB" w14:textId="77777777" w:rsidR="0088724D" w:rsidRPr="00CE6A5E" w:rsidRDefault="0088724D"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r w:rsidRPr="00CE6A5E">
        <w:rPr>
          <w:rFonts w:ascii="Cambria" w:hAnsi="Cambria" w:cs="Cambria"/>
          <w:b/>
          <w:bCs/>
          <w:color w:val="FF0000"/>
          <w:sz w:val="36"/>
          <w:szCs w:val="36"/>
        </w:rPr>
        <w:t>METHODOLOGY</w:t>
      </w:r>
    </w:p>
    <w:p w14:paraId="4DC1ADD5" w14:textId="35C8639E" w:rsidR="00CE6A5E" w:rsidRDefault="00BF7A1F" w:rsidP="00CE6A5E">
      <w:pPr>
        <w:spacing w:after="0" w:line="240" w:lineRule="auto"/>
        <w:jc w:val="both"/>
        <w:rPr>
          <w:rFonts w:cs="Calibri"/>
          <w:b/>
          <w:bCs/>
          <w:color w:val="1F497D"/>
          <w:sz w:val="30"/>
          <w:szCs w:val="30"/>
        </w:rPr>
      </w:pPr>
      <w:r w:rsidRPr="00FE7455">
        <w:rPr>
          <w:rFonts w:cs="Calibri"/>
          <w:color w:val="1F497D"/>
          <w:sz w:val="30"/>
          <w:szCs w:val="30"/>
        </w:rPr>
        <w:t>The main principle of project intervention is strongly related to the correct interpretation and analysis of the data. This requires the development of a sustainable and effective action plan; it is therefore considered to follow a bilateral process combining two complementary approaches that run in parallel:</w:t>
      </w:r>
    </w:p>
    <w:p w14:paraId="75C1B890" w14:textId="5AE14399" w:rsidR="00BF7A1F" w:rsidRPr="00FE7455" w:rsidRDefault="00BF7A1F" w:rsidP="009D6A1F">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The collaborative approach:</w:t>
      </w:r>
    </w:p>
    <w:p w14:paraId="23D252BE" w14:textId="77777777" w:rsidR="00BF7A1F" w:rsidRPr="00FE7455" w:rsidRDefault="00BF7A1F" w:rsidP="00BF7A1F">
      <w:pPr>
        <w:spacing w:after="0" w:line="240" w:lineRule="auto"/>
        <w:jc w:val="both"/>
        <w:rPr>
          <w:rFonts w:cs="Calibri"/>
          <w:color w:val="1F497D"/>
          <w:sz w:val="30"/>
          <w:szCs w:val="30"/>
        </w:rPr>
      </w:pPr>
      <w:r w:rsidRPr="00FE7455">
        <w:rPr>
          <w:rFonts w:cs="Calibri"/>
          <w:color w:val="1F497D"/>
          <w:sz w:val="30"/>
          <w:szCs w:val="30"/>
        </w:rPr>
        <w:t xml:space="preserve">The relevance of the collaborative approach is based on the involvement of local actors and their participation in the various activities proposed. The intervention </w:t>
      </w:r>
      <w:r w:rsidRPr="00FE7455">
        <w:rPr>
          <w:rFonts w:cs="Calibri"/>
          <w:color w:val="1F497D"/>
          <w:sz w:val="30"/>
          <w:szCs w:val="30"/>
        </w:rPr>
        <w:lastRenderedPageBreak/>
        <w:t xml:space="preserve">methodology will allow them to take charge of local development actions in a progressive and concerted way. It includes a series of steps structured and organized around four main phases, which are: </w:t>
      </w:r>
    </w:p>
    <w:p w14:paraId="56BD0230"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The diagnosis</w:t>
      </w:r>
    </w:p>
    <w:p w14:paraId="2C09CA00" w14:textId="77777777" w:rsidR="00BF7A1F" w:rsidRPr="00FE7455" w:rsidRDefault="00BF7A1F" w:rsidP="00BF7A1F">
      <w:pPr>
        <w:spacing w:after="0" w:line="240" w:lineRule="auto"/>
        <w:jc w:val="both"/>
        <w:rPr>
          <w:rFonts w:cs="Calibri"/>
          <w:color w:val="1F497D"/>
          <w:sz w:val="30"/>
          <w:szCs w:val="30"/>
        </w:rPr>
      </w:pPr>
      <w:r w:rsidRPr="00FE7455">
        <w:rPr>
          <w:rFonts w:cs="Calibri"/>
          <w:color w:val="1F497D"/>
          <w:sz w:val="30"/>
          <w:szCs w:val="30"/>
        </w:rPr>
        <w:t>This step consists in analyzing the current situation with a focus on:</w:t>
      </w:r>
    </w:p>
    <w:p w14:paraId="0E971E52" w14:textId="77777777" w:rsidR="00BF7A1F" w:rsidRPr="00FE7455" w:rsidRDefault="00BF7A1F" w:rsidP="009D6A1F">
      <w:pPr>
        <w:pStyle w:val="ListParagraph"/>
        <w:numPr>
          <w:ilvl w:val="0"/>
          <w:numId w:val="15"/>
        </w:numPr>
        <w:spacing w:after="0" w:line="240" w:lineRule="auto"/>
        <w:jc w:val="both"/>
        <w:rPr>
          <w:rFonts w:cs="Calibri"/>
          <w:color w:val="1F497D"/>
          <w:sz w:val="30"/>
          <w:szCs w:val="30"/>
        </w:rPr>
      </w:pPr>
      <w:r w:rsidRPr="00FE7455">
        <w:rPr>
          <w:rFonts w:cs="Calibri"/>
          <w:color w:val="1F497D"/>
          <w:sz w:val="30"/>
          <w:szCs w:val="30"/>
        </w:rPr>
        <w:t xml:space="preserve">Identifying and prioritizing constraints, </w:t>
      </w:r>
    </w:p>
    <w:p w14:paraId="5672EBBB" w14:textId="77777777" w:rsidR="00BF7A1F" w:rsidRPr="00FE7455" w:rsidRDefault="00BF7A1F" w:rsidP="009D6A1F">
      <w:pPr>
        <w:pStyle w:val="ListParagraph"/>
        <w:numPr>
          <w:ilvl w:val="0"/>
          <w:numId w:val="15"/>
        </w:numPr>
        <w:spacing w:after="0" w:line="240" w:lineRule="auto"/>
        <w:jc w:val="both"/>
        <w:rPr>
          <w:rFonts w:cs="Calibri"/>
          <w:color w:val="1F497D"/>
          <w:sz w:val="30"/>
          <w:szCs w:val="30"/>
        </w:rPr>
      </w:pPr>
      <w:r w:rsidRPr="00FE7455">
        <w:rPr>
          <w:rFonts w:cs="Calibri"/>
          <w:color w:val="1F497D"/>
          <w:sz w:val="30"/>
          <w:szCs w:val="30"/>
        </w:rPr>
        <w:t xml:space="preserve">Trying to find appropriate solutions and verify existing ones in collaboration with local actors. </w:t>
      </w:r>
    </w:p>
    <w:p w14:paraId="11CA4AC4" w14:textId="77777777" w:rsidR="00BF7A1F" w:rsidRPr="00FE7455" w:rsidRDefault="00BF7A1F" w:rsidP="00BF7A1F">
      <w:pPr>
        <w:spacing w:after="0" w:line="240" w:lineRule="auto"/>
        <w:jc w:val="both"/>
        <w:rPr>
          <w:rFonts w:cs="Calibri"/>
          <w:color w:val="1F497D"/>
          <w:sz w:val="30"/>
          <w:szCs w:val="30"/>
        </w:rPr>
      </w:pPr>
      <w:r w:rsidRPr="00FE7455">
        <w:rPr>
          <w:rFonts w:cs="Calibri"/>
          <w:color w:val="1F497D"/>
          <w:sz w:val="30"/>
          <w:szCs w:val="30"/>
        </w:rPr>
        <w:t>The work will be based on existing documents collected in addition to surveys, measurement campaigns and interviews, or even field work.</w:t>
      </w:r>
    </w:p>
    <w:p w14:paraId="18A2EEEA"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Adaptation of information and data</w:t>
      </w:r>
    </w:p>
    <w:p w14:paraId="51F8DEC3" w14:textId="25F3304D" w:rsidR="00BF7A1F" w:rsidRDefault="00BF7A1F" w:rsidP="00587E27">
      <w:pPr>
        <w:spacing w:after="0" w:line="240" w:lineRule="auto"/>
        <w:jc w:val="both"/>
        <w:rPr>
          <w:rFonts w:cs="Calibri"/>
          <w:color w:val="1F497D"/>
          <w:sz w:val="30"/>
          <w:szCs w:val="30"/>
        </w:rPr>
      </w:pPr>
      <w:r w:rsidRPr="00FE7455">
        <w:rPr>
          <w:rFonts w:cs="Calibri"/>
          <w:color w:val="1F497D"/>
          <w:sz w:val="30"/>
          <w:szCs w:val="30"/>
        </w:rPr>
        <w:t>The aim is to redesign the way in which the information collected is presented so that it can be communicated and accessible to a larger population.</w:t>
      </w:r>
    </w:p>
    <w:p w14:paraId="0C2F4B58"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Dissemination, awareness and training</w:t>
      </w:r>
    </w:p>
    <w:p w14:paraId="0D6A2273" w14:textId="77777777" w:rsidR="00BF7A1F" w:rsidRPr="00FE7455" w:rsidRDefault="00BF7A1F" w:rsidP="00BF7A1F">
      <w:pPr>
        <w:spacing w:after="0" w:line="240" w:lineRule="auto"/>
        <w:jc w:val="both"/>
        <w:rPr>
          <w:rFonts w:cs="Calibri"/>
          <w:color w:val="1F497D"/>
          <w:sz w:val="30"/>
          <w:szCs w:val="30"/>
        </w:rPr>
      </w:pPr>
      <w:r w:rsidRPr="00FE7455">
        <w:rPr>
          <w:rFonts w:cs="Calibri"/>
          <w:color w:val="1F497D"/>
          <w:sz w:val="30"/>
          <w:szCs w:val="30"/>
        </w:rPr>
        <w:t>This part concerns the basic concepts and the data produced, where the package will be disseminated at different scales, depending on the needs. The tools include information, training and demonstration.</w:t>
      </w:r>
    </w:p>
    <w:p w14:paraId="3BB84116"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Monitoring and evaluation</w:t>
      </w:r>
    </w:p>
    <w:p w14:paraId="26A5C262" w14:textId="77777777" w:rsidR="00BF7A1F" w:rsidRPr="00FE7455" w:rsidRDefault="00BF7A1F" w:rsidP="00BF7A1F">
      <w:pPr>
        <w:spacing w:after="0" w:line="240" w:lineRule="auto"/>
        <w:contextualSpacing/>
        <w:jc w:val="both"/>
        <w:rPr>
          <w:rFonts w:cs="Calibri"/>
          <w:color w:val="1F497D"/>
          <w:sz w:val="30"/>
          <w:szCs w:val="30"/>
        </w:rPr>
      </w:pPr>
      <w:r w:rsidRPr="00FE7455">
        <w:rPr>
          <w:rFonts w:cs="Calibri"/>
          <w:color w:val="1F497D"/>
          <w:sz w:val="30"/>
          <w:szCs w:val="30"/>
        </w:rPr>
        <w:t xml:space="preserve">This phase is based on the rate of adoption by the target groups of all the information, methodologies, tools and technologies provided by the project. The objective </w:t>
      </w:r>
      <w:proofErr w:type="gramStart"/>
      <w:r w:rsidRPr="00FE7455">
        <w:rPr>
          <w:rFonts w:cs="Calibri"/>
          <w:color w:val="1F497D"/>
          <w:sz w:val="30"/>
          <w:szCs w:val="30"/>
        </w:rPr>
        <w:t>being :</w:t>
      </w:r>
      <w:proofErr w:type="gramEnd"/>
      <w:r w:rsidRPr="00FE7455">
        <w:rPr>
          <w:rFonts w:cs="Calibri"/>
          <w:color w:val="1F497D"/>
          <w:sz w:val="30"/>
          <w:szCs w:val="30"/>
        </w:rPr>
        <w:t xml:space="preserve"> </w:t>
      </w:r>
    </w:p>
    <w:p w14:paraId="401EF7D4" w14:textId="77777777" w:rsidR="00BF7A1F" w:rsidRPr="00FE7455" w:rsidRDefault="00BF7A1F" w:rsidP="009D6A1F">
      <w:pPr>
        <w:numPr>
          <w:ilvl w:val="0"/>
          <w:numId w:val="13"/>
        </w:numPr>
        <w:spacing w:after="0" w:line="240" w:lineRule="auto"/>
        <w:contextualSpacing/>
        <w:jc w:val="both"/>
        <w:rPr>
          <w:rFonts w:cs="Calibri"/>
          <w:color w:val="1F497D"/>
          <w:sz w:val="30"/>
          <w:szCs w:val="30"/>
        </w:rPr>
      </w:pPr>
      <w:r w:rsidRPr="00FE7455">
        <w:rPr>
          <w:rFonts w:cs="Calibri"/>
          <w:color w:val="1F497D"/>
          <w:sz w:val="30"/>
          <w:szCs w:val="30"/>
        </w:rPr>
        <w:t xml:space="preserve">To Monitor the adoption of new practices and concepts and the use of the tools provided, </w:t>
      </w:r>
    </w:p>
    <w:p w14:paraId="7F164BC4" w14:textId="77777777" w:rsidR="00BF7A1F" w:rsidRPr="00FE7455" w:rsidRDefault="00BF7A1F" w:rsidP="009D6A1F">
      <w:pPr>
        <w:numPr>
          <w:ilvl w:val="0"/>
          <w:numId w:val="13"/>
        </w:numPr>
        <w:spacing w:after="0" w:line="240" w:lineRule="auto"/>
        <w:contextualSpacing/>
        <w:jc w:val="both"/>
        <w:rPr>
          <w:rFonts w:cs="Calibri"/>
          <w:color w:val="1F497D"/>
          <w:sz w:val="30"/>
          <w:szCs w:val="30"/>
        </w:rPr>
      </w:pPr>
      <w:r w:rsidRPr="00FE7455">
        <w:rPr>
          <w:rFonts w:cs="Calibri"/>
          <w:color w:val="1F497D"/>
          <w:sz w:val="30"/>
          <w:szCs w:val="30"/>
        </w:rPr>
        <w:t>To analysis and interpret the results obtained by the local population,</w:t>
      </w:r>
    </w:p>
    <w:p w14:paraId="1565908C" w14:textId="77777777" w:rsidR="00BF7A1F" w:rsidRPr="00FE7455" w:rsidRDefault="00BF7A1F" w:rsidP="009D6A1F">
      <w:pPr>
        <w:numPr>
          <w:ilvl w:val="0"/>
          <w:numId w:val="13"/>
        </w:numPr>
        <w:spacing w:after="0" w:line="240" w:lineRule="auto"/>
        <w:contextualSpacing/>
        <w:jc w:val="both"/>
        <w:rPr>
          <w:rFonts w:cs="Calibri"/>
          <w:color w:val="1F497D"/>
          <w:sz w:val="30"/>
          <w:szCs w:val="30"/>
        </w:rPr>
      </w:pPr>
      <w:r w:rsidRPr="00FE7455">
        <w:rPr>
          <w:rFonts w:cs="Calibri"/>
          <w:color w:val="1F497D"/>
          <w:sz w:val="30"/>
          <w:szCs w:val="30"/>
        </w:rPr>
        <w:t>To verify the effectiveness of the proposed tools under the proposed real conditions</w:t>
      </w:r>
    </w:p>
    <w:p w14:paraId="74670586" w14:textId="316844D7" w:rsidR="00BF7A1F" w:rsidRDefault="00BF7A1F" w:rsidP="009D6A1F">
      <w:pPr>
        <w:numPr>
          <w:ilvl w:val="0"/>
          <w:numId w:val="13"/>
        </w:numPr>
        <w:spacing w:after="0" w:line="240" w:lineRule="auto"/>
        <w:contextualSpacing/>
        <w:jc w:val="both"/>
        <w:rPr>
          <w:rFonts w:cs="Calibri"/>
          <w:color w:val="1F497D"/>
          <w:sz w:val="30"/>
          <w:szCs w:val="30"/>
        </w:rPr>
      </w:pPr>
      <w:r w:rsidRPr="00FE7455">
        <w:rPr>
          <w:rFonts w:cs="Calibri"/>
          <w:color w:val="1F497D"/>
          <w:sz w:val="30"/>
          <w:szCs w:val="30"/>
        </w:rPr>
        <w:t>To detect the problems that have been identified as a result of the implementation of the results.</w:t>
      </w:r>
    </w:p>
    <w:p w14:paraId="0825AB33" w14:textId="282574C2" w:rsidR="00CE6A5E" w:rsidRDefault="00CE6A5E" w:rsidP="00CE6A5E">
      <w:pPr>
        <w:spacing w:after="0" w:line="240" w:lineRule="auto"/>
        <w:contextualSpacing/>
        <w:jc w:val="both"/>
        <w:rPr>
          <w:rFonts w:cs="Calibri"/>
          <w:color w:val="1F497D"/>
          <w:sz w:val="30"/>
          <w:szCs w:val="30"/>
        </w:rPr>
      </w:pPr>
    </w:p>
    <w:p w14:paraId="3FFCF6EA" w14:textId="669950F0" w:rsidR="00CE6A5E" w:rsidRDefault="00CE6A5E" w:rsidP="00CE6A5E">
      <w:pPr>
        <w:spacing w:after="0" w:line="240" w:lineRule="auto"/>
        <w:contextualSpacing/>
        <w:jc w:val="both"/>
        <w:rPr>
          <w:rFonts w:cs="Calibri"/>
          <w:color w:val="1F497D"/>
          <w:sz w:val="30"/>
          <w:szCs w:val="30"/>
        </w:rPr>
      </w:pPr>
    </w:p>
    <w:p w14:paraId="22C2F08A" w14:textId="2B92A072" w:rsidR="00CE6A5E" w:rsidRDefault="00CE6A5E" w:rsidP="00CE6A5E">
      <w:pPr>
        <w:spacing w:after="0" w:line="240" w:lineRule="auto"/>
        <w:contextualSpacing/>
        <w:jc w:val="both"/>
        <w:rPr>
          <w:rFonts w:cs="Calibri"/>
          <w:color w:val="1F497D"/>
          <w:sz w:val="30"/>
          <w:szCs w:val="30"/>
        </w:rPr>
      </w:pPr>
    </w:p>
    <w:p w14:paraId="332205BD" w14:textId="77777777" w:rsidR="00CE6A5E" w:rsidRPr="00CE6A5E" w:rsidRDefault="00CE6A5E" w:rsidP="00CE6A5E">
      <w:pPr>
        <w:spacing w:after="0" w:line="240" w:lineRule="auto"/>
        <w:contextualSpacing/>
        <w:jc w:val="both"/>
        <w:rPr>
          <w:rFonts w:cs="Calibri"/>
          <w:color w:val="1F497D"/>
        </w:rPr>
      </w:pPr>
    </w:p>
    <w:p w14:paraId="2F4BEE80" w14:textId="77777777" w:rsidR="00BF7A1F" w:rsidRDefault="00BF7A1F" w:rsidP="00BF7A1F">
      <w:pPr>
        <w:spacing w:after="0" w:line="240" w:lineRule="auto"/>
        <w:contextualSpacing/>
        <w:jc w:val="center"/>
        <w:rPr>
          <w:rFonts w:ascii="Times New Roman" w:hAnsi="Times New Roman"/>
          <w:sz w:val="24"/>
          <w:szCs w:val="24"/>
          <w:lang w:eastAsia="fr-FR"/>
        </w:rPr>
      </w:pPr>
      <w:r w:rsidRPr="0073064D">
        <w:rPr>
          <w:rFonts w:cs="Calibri"/>
          <w:noProof/>
          <w:color w:val="FF0000"/>
          <w:sz w:val="18"/>
          <w:szCs w:val="18"/>
          <w:lang w:val="fr-FR" w:eastAsia="fr-FR"/>
        </w:rPr>
        <mc:AlternateContent>
          <mc:Choice Requires="wpg">
            <w:drawing>
              <wp:inline distT="0" distB="0" distL="0" distR="0" wp14:anchorId="57E030BF" wp14:editId="07ED81FB">
                <wp:extent cx="5162550" cy="2371725"/>
                <wp:effectExtent l="57150" t="38100" r="76200" b="104775"/>
                <wp:docPr id="14354" name="Groupe 14"/>
                <wp:cNvGraphicFramePr/>
                <a:graphic xmlns:a="http://schemas.openxmlformats.org/drawingml/2006/main">
                  <a:graphicData uri="http://schemas.microsoft.com/office/word/2010/wordprocessingGroup">
                    <wpg:wgp>
                      <wpg:cNvGrpSpPr/>
                      <wpg:grpSpPr>
                        <a:xfrm>
                          <a:off x="0" y="0"/>
                          <a:ext cx="5162550" cy="2371725"/>
                          <a:chOff x="886887" y="1196754"/>
                          <a:chExt cx="5269447" cy="1977562"/>
                        </a:xfrm>
                      </wpg:grpSpPr>
                      <wps:wsp>
                        <wps:cNvPr id="14355" name="Rectangle 14355"/>
                        <wps:cNvSpPr/>
                        <wps:spPr>
                          <a:xfrm>
                            <a:off x="1023002" y="1450313"/>
                            <a:ext cx="2049145" cy="338183"/>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14:paraId="5B40D13E" w14:textId="77777777" w:rsidR="00E7763D" w:rsidRPr="00FE7455" w:rsidRDefault="00E7763D" w:rsidP="00BF7A1F">
                              <w:pPr>
                                <w:pStyle w:val="NormalWeb"/>
                                <w:spacing w:before="0" w:beforeAutospacing="0" w:after="0" w:afterAutospacing="0" w:line="360" w:lineRule="auto"/>
                                <w:jc w:val="center"/>
                                <w:rPr>
                                  <w:rFonts w:ascii="Calibri" w:eastAsia="Calibri" w:hAnsi="Calibri" w:cs="Calibri"/>
                                  <w:color w:val="1F497D"/>
                                  <w:sz w:val="30"/>
                                  <w:szCs w:val="30"/>
                                  <w:lang w:eastAsia="en-US"/>
                                </w:rPr>
                              </w:pPr>
                              <w:r w:rsidRPr="00FE7455">
                                <w:rPr>
                                  <w:rFonts w:ascii="Calibri" w:eastAsia="Calibri" w:hAnsi="Calibri" w:cs="Calibri"/>
                                  <w:color w:val="1F497D"/>
                                  <w:sz w:val="30"/>
                                  <w:szCs w:val="30"/>
                                  <w:lang w:eastAsia="en-US"/>
                                </w:rPr>
                                <w:t>Diagnosis</w:t>
                              </w:r>
                            </w:p>
                          </w:txbxContent>
                        </wps:txbx>
                        <wps:bodyPr wrap="square">
                          <a:noAutofit/>
                        </wps:bodyPr>
                      </wps:wsp>
                      <wps:wsp>
                        <wps:cNvPr id="14356" name="Rectangle 14356"/>
                        <wps:cNvSpPr/>
                        <wps:spPr>
                          <a:xfrm>
                            <a:off x="3803183" y="2292373"/>
                            <a:ext cx="2303779" cy="881943"/>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14:paraId="60A819C1" w14:textId="77777777" w:rsidR="00E7763D" w:rsidRPr="00FE7455" w:rsidRDefault="00E7763D" w:rsidP="009D6A1F">
                              <w:pPr>
                                <w:pStyle w:val="ListParagraph"/>
                                <w:numPr>
                                  <w:ilvl w:val="0"/>
                                  <w:numId w:val="14"/>
                                </w:numPr>
                                <w:tabs>
                                  <w:tab w:val="clear" w:pos="720"/>
                                </w:tabs>
                                <w:spacing w:after="0" w:line="360" w:lineRule="auto"/>
                                <w:ind w:left="284" w:hanging="142"/>
                                <w:rPr>
                                  <w:rFonts w:cs="Calibri"/>
                                  <w:color w:val="1F497D"/>
                                  <w:sz w:val="30"/>
                                  <w:szCs w:val="30"/>
                                </w:rPr>
                              </w:pPr>
                              <w:r w:rsidRPr="00FE7455">
                                <w:rPr>
                                  <w:rFonts w:cs="Calibri"/>
                                  <w:color w:val="1F497D"/>
                                  <w:sz w:val="30"/>
                                  <w:szCs w:val="30"/>
                                </w:rPr>
                                <w:t>Diffusion</w:t>
                              </w:r>
                            </w:p>
                            <w:p w14:paraId="2BF0ED9C" w14:textId="77777777" w:rsidR="00E7763D" w:rsidRPr="00FE7455" w:rsidRDefault="00E7763D" w:rsidP="009D6A1F">
                              <w:pPr>
                                <w:pStyle w:val="ListParagraph"/>
                                <w:numPr>
                                  <w:ilvl w:val="0"/>
                                  <w:numId w:val="14"/>
                                </w:numPr>
                                <w:tabs>
                                  <w:tab w:val="clear" w:pos="720"/>
                                </w:tabs>
                                <w:spacing w:after="0" w:line="360" w:lineRule="auto"/>
                                <w:ind w:left="284" w:hanging="142"/>
                                <w:rPr>
                                  <w:rFonts w:cs="Calibri"/>
                                  <w:color w:val="1F497D"/>
                                  <w:sz w:val="30"/>
                                  <w:szCs w:val="30"/>
                                </w:rPr>
                              </w:pPr>
                              <w:r w:rsidRPr="00FE7455">
                                <w:rPr>
                                  <w:rFonts w:cs="Calibri"/>
                                  <w:color w:val="1F497D"/>
                                  <w:sz w:val="30"/>
                                  <w:szCs w:val="30"/>
                                </w:rPr>
                                <w:t>Awareness raising</w:t>
                              </w:r>
                            </w:p>
                            <w:p w14:paraId="54D8541C" w14:textId="77777777" w:rsidR="00E7763D" w:rsidRPr="00FE7455" w:rsidRDefault="00E7763D" w:rsidP="009D6A1F">
                              <w:pPr>
                                <w:pStyle w:val="ListParagraph"/>
                                <w:numPr>
                                  <w:ilvl w:val="0"/>
                                  <w:numId w:val="14"/>
                                </w:numPr>
                                <w:tabs>
                                  <w:tab w:val="clear" w:pos="720"/>
                                </w:tabs>
                                <w:spacing w:after="0" w:line="360" w:lineRule="auto"/>
                                <w:ind w:left="284" w:hanging="142"/>
                                <w:rPr>
                                  <w:rFonts w:cs="Calibri"/>
                                  <w:color w:val="1F497D"/>
                                  <w:sz w:val="30"/>
                                  <w:szCs w:val="30"/>
                                </w:rPr>
                              </w:pPr>
                              <w:r w:rsidRPr="00FE7455">
                                <w:rPr>
                                  <w:rFonts w:cs="Calibri"/>
                                  <w:color w:val="1F497D"/>
                                  <w:sz w:val="30"/>
                                  <w:szCs w:val="30"/>
                                </w:rPr>
                                <w:t>Training</w:t>
                              </w:r>
                            </w:p>
                          </w:txbxContent>
                        </wps:txbx>
                        <wps:bodyPr wrap="square">
                          <a:noAutofit/>
                        </wps:bodyPr>
                      </wps:wsp>
                      <wps:wsp>
                        <wps:cNvPr id="14357" name="Rectangle 14357"/>
                        <wps:cNvSpPr/>
                        <wps:spPr>
                          <a:xfrm>
                            <a:off x="886887" y="2563672"/>
                            <a:ext cx="2343057" cy="34855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14:paraId="794624DA" w14:textId="77777777" w:rsidR="00E7763D" w:rsidRPr="00FE7455" w:rsidRDefault="00E7763D" w:rsidP="00BF7A1F">
                              <w:pPr>
                                <w:spacing w:after="0" w:line="360" w:lineRule="auto"/>
                                <w:rPr>
                                  <w:rFonts w:cs="Calibri"/>
                                  <w:color w:val="1F497D"/>
                                  <w:sz w:val="30"/>
                                  <w:szCs w:val="30"/>
                                </w:rPr>
                              </w:pPr>
                              <w:r w:rsidRPr="00FE7455">
                                <w:rPr>
                                  <w:rFonts w:cs="Calibri"/>
                                  <w:color w:val="1F497D"/>
                                  <w:sz w:val="30"/>
                                  <w:szCs w:val="30"/>
                                </w:rPr>
                                <w:t>Monitoring and Evaluation</w:t>
                              </w:r>
                            </w:p>
                          </w:txbxContent>
                        </wps:txbx>
                        <wps:bodyPr wrap="square" anchor="ctr">
                          <a:noAutofit/>
                        </wps:bodyPr>
                      </wps:wsp>
                      <wps:wsp>
                        <wps:cNvPr id="14358" name="Rectangle 14358"/>
                        <wps:cNvSpPr/>
                        <wps:spPr>
                          <a:xfrm>
                            <a:off x="3774388" y="1196754"/>
                            <a:ext cx="2381946" cy="83391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style>
                          <a:lnRef idx="1">
                            <a:schemeClr val="accent2"/>
                          </a:lnRef>
                          <a:fillRef idx="2">
                            <a:schemeClr val="accent2"/>
                          </a:fillRef>
                          <a:effectRef idx="1">
                            <a:schemeClr val="accent2"/>
                          </a:effectRef>
                          <a:fontRef idx="minor">
                            <a:schemeClr val="dk1"/>
                          </a:fontRef>
                        </wps:style>
                        <wps:txbx>
                          <w:txbxContent>
                            <w:p w14:paraId="1D70EC9A" w14:textId="77777777" w:rsidR="00E7763D" w:rsidRPr="00FE7455" w:rsidRDefault="00E7763D" w:rsidP="00BF7A1F">
                              <w:pPr>
                                <w:pStyle w:val="NormalWeb"/>
                                <w:spacing w:before="0" w:beforeAutospacing="0" w:after="0" w:afterAutospacing="0" w:line="360" w:lineRule="auto"/>
                                <w:jc w:val="center"/>
                                <w:rPr>
                                  <w:rFonts w:ascii="Calibri" w:eastAsia="Calibri" w:hAnsi="Calibri" w:cs="Calibri"/>
                                  <w:color w:val="1F497D"/>
                                  <w:sz w:val="30"/>
                                  <w:szCs w:val="30"/>
                                  <w:lang w:eastAsia="en-US"/>
                                </w:rPr>
                              </w:pPr>
                              <w:r w:rsidRPr="00FE7455">
                                <w:rPr>
                                  <w:rFonts w:ascii="Calibri" w:eastAsia="Calibri" w:hAnsi="Calibri" w:cs="Calibri"/>
                                  <w:color w:val="1F497D"/>
                                  <w:sz w:val="30"/>
                                  <w:szCs w:val="30"/>
                                  <w:lang w:eastAsia="en-US"/>
                                </w:rPr>
                                <w:t xml:space="preserve">Adaptation of the collected information and data </w:t>
                              </w:r>
                            </w:p>
                          </w:txbxContent>
                        </wps:txbx>
                        <wps:bodyPr wrap="square" anchor="ctr">
                          <a:noAutofit/>
                        </wps:bodyPr>
                      </wps:wsp>
                      <wps:wsp>
                        <wps:cNvPr id="14359" name="Straight Arrow Connector 17"/>
                        <wps:cNvCnPr/>
                        <wps:spPr>
                          <a:xfrm flipH="1" flipV="1">
                            <a:off x="2047575" y="1788496"/>
                            <a:ext cx="10841" cy="775176"/>
                          </a:xfrm>
                          <a:prstGeom prst="straightConnector1">
                            <a:avLst/>
                          </a:prstGeom>
                          <a:noFill/>
                          <a:ln w="38100"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4360" name="Straight Arrow Connector 19"/>
                        <wps:cNvCnPr/>
                        <wps:spPr>
                          <a:xfrm flipH="1">
                            <a:off x="3229944" y="2733344"/>
                            <a:ext cx="573239" cy="4607"/>
                          </a:xfrm>
                          <a:prstGeom prst="straightConnector1">
                            <a:avLst/>
                          </a:prstGeom>
                          <a:noFill/>
                          <a:ln w="38100"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4361" name="Straight Arrow Connector 48"/>
                        <wps:cNvCnPr/>
                        <wps:spPr>
                          <a:xfrm flipV="1">
                            <a:off x="3072148" y="1613710"/>
                            <a:ext cx="702241" cy="5695"/>
                          </a:xfrm>
                          <a:prstGeom prst="straightConnector1">
                            <a:avLst/>
                          </a:prstGeom>
                          <a:noFill/>
                          <a:ln w="38100"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4362" name="Straight Arrow Connector 50"/>
                        <wps:cNvCnPr/>
                        <wps:spPr>
                          <a:xfrm flipH="1">
                            <a:off x="4955072" y="2030666"/>
                            <a:ext cx="10290" cy="261707"/>
                          </a:xfrm>
                          <a:prstGeom prst="straightConnector1">
                            <a:avLst/>
                          </a:prstGeom>
                          <a:noFill/>
                          <a:ln w="38100"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E030BF" id="Groupe 14" o:spid="_x0000_s1041" style="width:406.5pt;height:186.75pt;mso-position-horizontal-relative:char;mso-position-vertical-relative:line" coordorigin="8868,11967" coordsize="52694,1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">
                <v:rect id="Rectangle 14355" o:spid="_x0000_s1042" style="position:absolute;left:10230;top:14503;width:20491;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" fillcolor="#dafda7" strokecolor="#98b954">
                  <v:fill color2="#f5ffe6" rotate="t" angle="180" colors="0 #dafda7;22938f #e4fdc2;1 #f5ffe6" focus="100%" type="gradient"/>
                  <v:shadow on="t" color="black" opacity="24903f" origin=",.5" offset="0,.55556mm"/>
                  <v:textbox>
                    <w:txbxContent>
                      <w:p w14:paraId="5B40D13E" w14:textId="77777777" w:rsidR="00E7763D" w:rsidRPr="00FE7455" w:rsidRDefault="00E7763D" w:rsidP="00BF7A1F">
                        <w:pPr>
                          <w:pStyle w:val="NormalWeb"/>
                          <w:spacing w:before="0" w:beforeAutospacing="0" w:after="0" w:afterAutospacing="0" w:line="360" w:lineRule="auto"/>
                          <w:jc w:val="center"/>
                          <w:rPr>
                            <w:rFonts w:ascii="Calibri" w:eastAsia="Calibri" w:hAnsi="Calibri" w:cs="Calibri"/>
                            <w:color w:val="1F497D"/>
                            <w:sz w:val="30"/>
                            <w:szCs w:val="30"/>
                            <w:lang w:eastAsia="en-US"/>
                          </w:rPr>
                        </w:pPr>
                        <w:r w:rsidRPr="00FE7455">
                          <w:rPr>
                            <w:rFonts w:ascii="Calibri" w:eastAsia="Calibri" w:hAnsi="Calibri" w:cs="Calibri"/>
                            <w:color w:val="1F497D"/>
                            <w:sz w:val="30"/>
                            <w:szCs w:val="30"/>
                            <w:lang w:eastAsia="en-US"/>
                          </w:rPr>
                          <w:t>Diagnosis</w:t>
                        </w:r>
                      </w:p>
                    </w:txbxContent>
                  </v:textbox>
                </v:rect>
                <v:rect id="Rectangle 14356" o:spid="_x0000_s1043" style="position:absolute;left:38031;top:22923;width:23038;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14:paraId="60A819C1" w14:textId="77777777" w:rsidR="00E7763D" w:rsidRPr="00FE7455" w:rsidRDefault="00E7763D" w:rsidP="009D6A1F">
                        <w:pPr>
                          <w:pStyle w:val="ListParagraph"/>
                          <w:numPr>
                            <w:ilvl w:val="0"/>
                            <w:numId w:val="14"/>
                          </w:numPr>
                          <w:tabs>
                            <w:tab w:val="clear" w:pos="720"/>
                          </w:tabs>
                          <w:spacing w:after="0" w:line="360" w:lineRule="auto"/>
                          <w:ind w:left="284" w:hanging="142"/>
                          <w:rPr>
                            <w:rFonts w:cs="Calibri"/>
                            <w:color w:val="1F497D"/>
                            <w:sz w:val="30"/>
                            <w:szCs w:val="30"/>
                          </w:rPr>
                        </w:pPr>
                        <w:r w:rsidRPr="00FE7455">
                          <w:rPr>
                            <w:rFonts w:cs="Calibri"/>
                            <w:color w:val="1F497D"/>
                            <w:sz w:val="30"/>
                            <w:szCs w:val="30"/>
                          </w:rPr>
                          <w:t>Diffusion</w:t>
                        </w:r>
                      </w:p>
                      <w:p w14:paraId="2BF0ED9C" w14:textId="77777777" w:rsidR="00E7763D" w:rsidRPr="00FE7455" w:rsidRDefault="00E7763D" w:rsidP="009D6A1F">
                        <w:pPr>
                          <w:pStyle w:val="ListParagraph"/>
                          <w:numPr>
                            <w:ilvl w:val="0"/>
                            <w:numId w:val="14"/>
                          </w:numPr>
                          <w:tabs>
                            <w:tab w:val="clear" w:pos="720"/>
                          </w:tabs>
                          <w:spacing w:after="0" w:line="360" w:lineRule="auto"/>
                          <w:ind w:left="284" w:hanging="142"/>
                          <w:rPr>
                            <w:rFonts w:cs="Calibri"/>
                            <w:color w:val="1F497D"/>
                            <w:sz w:val="30"/>
                            <w:szCs w:val="30"/>
                          </w:rPr>
                        </w:pPr>
                        <w:r w:rsidRPr="00FE7455">
                          <w:rPr>
                            <w:rFonts w:cs="Calibri"/>
                            <w:color w:val="1F497D"/>
                            <w:sz w:val="30"/>
                            <w:szCs w:val="30"/>
                          </w:rPr>
                          <w:t>Awareness raising</w:t>
                        </w:r>
                      </w:p>
                      <w:p w14:paraId="54D8541C" w14:textId="77777777" w:rsidR="00E7763D" w:rsidRPr="00FE7455" w:rsidRDefault="00E7763D" w:rsidP="009D6A1F">
                        <w:pPr>
                          <w:pStyle w:val="ListParagraph"/>
                          <w:numPr>
                            <w:ilvl w:val="0"/>
                            <w:numId w:val="14"/>
                          </w:numPr>
                          <w:tabs>
                            <w:tab w:val="clear" w:pos="720"/>
                          </w:tabs>
                          <w:spacing w:after="0" w:line="360" w:lineRule="auto"/>
                          <w:ind w:left="284" w:hanging="142"/>
                          <w:rPr>
                            <w:rFonts w:cs="Calibri"/>
                            <w:color w:val="1F497D"/>
                            <w:sz w:val="30"/>
                            <w:szCs w:val="30"/>
                          </w:rPr>
                        </w:pPr>
                        <w:r w:rsidRPr="00FE7455">
                          <w:rPr>
                            <w:rFonts w:cs="Calibri"/>
                            <w:color w:val="1F497D"/>
                            <w:sz w:val="30"/>
                            <w:szCs w:val="30"/>
                          </w:rPr>
                          <w:t>Training</w:t>
                        </w:r>
                      </w:p>
                    </w:txbxContent>
                  </v:textbox>
                </v:rect>
                <v:rect id="Rectangle 14357" o:spid="_x0000_s1044" style="position:absolute;left:8868;top:25636;width:23431;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794624DA" w14:textId="77777777" w:rsidR="00E7763D" w:rsidRPr="00FE7455" w:rsidRDefault="00E7763D" w:rsidP="00BF7A1F">
                        <w:pPr>
                          <w:spacing w:after="0" w:line="360" w:lineRule="auto"/>
                          <w:rPr>
                            <w:rFonts w:cs="Calibri"/>
                            <w:color w:val="1F497D"/>
                            <w:sz w:val="30"/>
                            <w:szCs w:val="30"/>
                          </w:rPr>
                        </w:pPr>
                        <w:r w:rsidRPr="00FE7455">
                          <w:rPr>
                            <w:rFonts w:cs="Calibri"/>
                            <w:color w:val="1F497D"/>
                            <w:sz w:val="30"/>
                            <w:szCs w:val="30"/>
                          </w:rPr>
                          <w:t>Monitoring and Evaluation</w:t>
                        </w:r>
                      </w:p>
                    </w:txbxContent>
                  </v:textbox>
                </v:rect>
                <v:rect id="Rectangle 14358" o:spid="_x0000_s1045" style="position:absolute;left:37743;top:11967;width:23820;height:8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" fillcolor="#ffa2a1" strokecolor="#be4b48">
                  <v:fill color2="#ffe5e5" rotate="t" angle="180" colors="0 #ffa2a1;22938f #ffbebd;1 #ffe5e5" focus="100%" type="gradient"/>
                  <v:shadow on="t" color="black" opacity="24903f" origin=",.5" offset="0,.55556mm"/>
                  <v:textbox>
                    <w:txbxContent>
                      <w:p w14:paraId="1D70EC9A" w14:textId="77777777" w:rsidR="00E7763D" w:rsidRPr="00FE7455" w:rsidRDefault="00E7763D" w:rsidP="00BF7A1F">
                        <w:pPr>
                          <w:pStyle w:val="NormalWeb"/>
                          <w:spacing w:before="0" w:beforeAutospacing="0" w:after="0" w:afterAutospacing="0" w:line="360" w:lineRule="auto"/>
                          <w:jc w:val="center"/>
                          <w:rPr>
                            <w:rFonts w:ascii="Calibri" w:eastAsia="Calibri" w:hAnsi="Calibri" w:cs="Calibri"/>
                            <w:color w:val="1F497D"/>
                            <w:sz w:val="30"/>
                            <w:szCs w:val="30"/>
                            <w:lang w:eastAsia="en-US"/>
                          </w:rPr>
                        </w:pPr>
                        <w:r w:rsidRPr="00FE7455">
                          <w:rPr>
                            <w:rFonts w:ascii="Calibri" w:eastAsia="Calibri" w:hAnsi="Calibri" w:cs="Calibri"/>
                            <w:color w:val="1F497D"/>
                            <w:sz w:val="30"/>
                            <w:szCs w:val="30"/>
                            <w:lang w:eastAsia="en-US"/>
                          </w:rPr>
                          <w:t xml:space="preserve">Adaptation of the collected information and data </w:t>
                        </w:r>
                      </w:p>
                    </w:txbxContent>
                  </v:textbox>
                </v:rect>
                <v:shapetype id="_x0000_t32" coordsize="21600,21600" o:spt="32" o:oned="t" path="m,l21600,21600e" filled="f">
                  <v:path arrowok="t" fillok="f" o:connecttype="none"/>
                  <o:lock v:ext="edit" shapetype="t"/>
                </v:shapetype>
                <v:shape id="Straight Arrow Connector 17" o:spid="_x0000_s1046" type="#_x0000_t32" style="position:absolute;left:20475;top:17884;width:109;height:7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" strokecolor="#4a7ebb" strokeweight="3pt">
                  <v:stroke endarrow="open"/>
                </v:shape>
                <v:shape id="Straight Arrow Connector 19" o:spid="_x0000_s1047" type="#_x0000_t32" style="position:absolute;left:32299;top:27333;width:5732;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" strokecolor="#4a7ebb" strokeweight="3pt">
                  <v:stroke endarrow="open"/>
                </v:shape>
                <v:shape id="Straight Arrow Connector 48" o:spid="_x0000_s1048" type="#_x0000_t32" style="position:absolute;left:30721;top:16137;width:7022;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" strokecolor="#4a7ebb" strokeweight="3pt">
                  <v:stroke endarrow="open"/>
                </v:shape>
                <v:shape id="Straight Arrow Connector 50" o:spid="_x0000_s1049" type="#_x0000_t32" style="position:absolute;left:49550;top:20306;width:103;height:2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" strokecolor="#4a7ebb" strokeweight="3pt">
                  <v:stroke endarrow="open"/>
                </v:shape>
                <w10:anchorlock/>
              </v:group>
            </w:pict>
          </mc:Fallback>
        </mc:AlternateContent>
      </w:r>
    </w:p>
    <w:p w14:paraId="2BEE31D1" w14:textId="1A369E85" w:rsidR="00BF7A1F" w:rsidRPr="00BF7A1F" w:rsidRDefault="00BF7A1F" w:rsidP="00BF7A1F">
      <w:pPr>
        <w:spacing w:line="240" w:lineRule="auto"/>
        <w:jc w:val="center"/>
        <w:rPr>
          <w:rFonts w:cs="Calibri"/>
          <w:color w:val="FF0000"/>
          <w:sz w:val="18"/>
          <w:szCs w:val="18"/>
        </w:rPr>
      </w:pPr>
      <w:r w:rsidRPr="0073064D">
        <w:rPr>
          <w:rFonts w:cs="Calibri"/>
          <w:color w:val="FF0000"/>
          <w:sz w:val="18"/>
          <w:szCs w:val="18"/>
        </w:rPr>
        <w:t>Fig</w:t>
      </w:r>
      <w:r>
        <w:rPr>
          <w:rFonts w:cs="Calibri"/>
          <w:color w:val="FF0000"/>
          <w:sz w:val="18"/>
          <w:szCs w:val="18"/>
        </w:rPr>
        <w:t>.</w:t>
      </w:r>
      <w:r w:rsidRPr="0073064D">
        <w:rPr>
          <w:rFonts w:cs="Calibri"/>
          <w:color w:val="FF0000"/>
          <w:sz w:val="18"/>
          <w:szCs w:val="18"/>
        </w:rPr>
        <w:t xml:space="preserve"> 1</w:t>
      </w:r>
      <w:r w:rsidR="00CE6A5E">
        <w:rPr>
          <w:rFonts w:cs="Calibri"/>
          <w:color w:val="FF0000"/>
          <w:sz w:val="18"/>
          <w:szCs w:val="18"/>
        </w:rPr>
        <w:t>6</w:t>
      </w:r>
      <w:r w:rsidRPr="0073064D">
        <w:rPr>
          <w:rFonts w:cs="Calibri"/>
          <w:color w:val="FF0000"/>
          <w:sz w:val="18"/>
          <w:szCs w:val="18"/>
        </w:rPr>
        <w:t>: M</w:t>
      </w:r>
      <w:r>
        <w:rPr>
          <w:rFonts w:cs="Calibri"/>
          <w:color w:val="FF0000"/>
          <w:sz w:val="18"/>
          <w:szCs w:val="18"/>
        </w:rPr>
        <w:t>e</w:t>
      </w:r>
      <w:r w:rsidRPr="0073064D">
        <w:rPr>
          <w:rFonts w:cs="Calibri"/>
          <w:color w:val="FF0000"/>
          <w:sz w:val="18"/>
          <w:szCs w:val="18"/>
        </w:rPr>
        <w:t>thodolog</w:t>
      </w:r>
      <w:r>
        <w:rPr>
          <w:rFonts w:cs="Calibri"/>
          <w:color w:val="FF0000"/>
          <w:sz w:val="18"/>
          <w:szCs w:val="18"/>
        </w:rPr>
        <w:t>y</w:t>
      </w:r>
      <w:r w:rsidRPr="0073064D">
        <w:rPr>
          <w:rFonts w:cs="Calibri"/>
          <w:color w:val="FF0000"/>
          <w:sz w:val="18"/>
          <w:szCs w:val="18"/>
        </w:rPr>
        <w:t xml:space="preserve"> </w:t>
      </w:r>
      <w:r>
        <w:rPr>
          <w:rFonts w:cs="Calibri"/>
          <w:color w:val="FF0000"/>
          <w:sz w:val="18"/>
          <w:szCs w:val="18"/>
        </w:rPr>
        <w:t>of the collaborative approach</w:t>
      </w:r>
    </w:p>
    <w:p w14:paraId="775C241C" w14:textId="6B1D7EAC" w:rsidR="00BF7A1F" w:rsidRPr="00FE7455" w:rsidRDefault="00BF7A1F" w:rsidP="009D6A1F">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The processing approach:</w:t>
      </w:r>
    </w:p>
    <w:p w14:paraId="24E24A1F"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This approach, on the other hand, is based on spatial analysis and excludes local actors and third parties. The methodology here is linear in one direction only, unlike the collaborative one which is an infinite loop unless perfect. It includes a series of steps that are not ordered but correlated:</w:t>
      </w:r>
    </w:p>
    <w:p w14:paraId="18425C29"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Time-series</w:t>
      </w:r>
    </w:p>
    <w:p w14:paraId="44D63CA7"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This method requires the constitution of several intra-annual series of high-resolution optical and radar spatial images in order to enumerate and identify the multiple subject aspects of the research.</w:t>
      </w:r>
    </w:p>
    <w:p w14:paraId="69E1AF80"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Radar interferometry</w:t>
      </w:r>
    </w:p>
    <w:p w14:paraId="1216C3BA"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This technique allows, through the interferograms generated through several acquisitions, to detect and quantify ground deformations with centimetric or even millimetric accuracy over areas of several dozen kilometers wide.</w:t>
      </w:r>
    </w:p>
    <w:p w14:paraId="0E5F8493" w14:textId="77777777" w:rsidR="00BF7A1F" w:rsidRPr="00FE7455" w:rsidRDefault="00BF7A1F" w:rsidP="009D6A1F">
      <w:pPr>
        <w:pStyle w:val="ListParagraph"/>
        <w:numPr>
          <w:ilvl w:val="2"/>
          <w:numId w:val="12"/>
        </w:numPr>
        <w:spacing w:before="240" w:line="240" w:lineRule="auto"/>
        <w:jc w:val="both"/>
        <w:rPr>
          <w:rFonts w:cs="Calibri"/>
          <w:b/>
          <w:bCs/>
          <w:color w:val="00B050"/>
          <w:sz w:val="30"/>
          <w:szCs w:val="30"/>
        </w:rPr>
      </w:pPr>
      <w:r w:rsidRPr="00FE7455">
        <w:rPr>
          <w:rFonts w:cs="Calibri"/>
          <w:b/>
          <w:bCs/>
          <w:color w:val="00B050"/>
          <w:sz w:val="30"/>
          <w:szCs w:val="30"/>
        </w:rPr>
        <w:t>Vulnerability processing</w:t>
      </w:r>
    </w:p>
    <w:p w14:paraId="016DB241" w14:textId="77777777" w:rsidR="00BF7A1F"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The management of a territory requires more precise knowledge of the various upcoming physical changes that it will be confronted to. Therefore, an assessment of its current state and a thorough prospective analysis of its environmental and socio-economic impacts will be required. To this end, it is necessary to be aware of the biophysical and socio-economic impacts and to establish a vulnerability profile:</w:t>
      </w:r>
    </w:p>
    <w:p w14:paraId="1265FBCC" w14:textId="77777777" w:rsidR="00CE6A5E" w:rsidRPr="00CE6A5E" w:rsidRDefault="00CE6A5E" w:rsidP="00CE6A5E">
      <w:pPr>
        <w:pStyle w:val="ListParagraph"/>
        <w:spacing w:before="240" w:line="240" w:lineRule="auto"/>
        <w:ind w:left="360"/>
        <w:rPr>
          <w:rFonts w:cs="Calibri"/>
          <w:b/>
          <w:bCs/>
          <w:color w:val="F79646" w:themeColor="accent6"/>
          <w:sz w:val="16"/>
          <w:szCs w:val="16"/>
        </w:rPr>
      </w:pPr>
    </w:p>
    <w:p w14:paraId="7CDA4334" w14:textId="3B42F2B6" w:rsidR="00BF7A1F" w:rsidRPr="00FE7455" w:rsidRDefault="00BF7A1F" w:rsidP="009D6A1F">
      <w:pPr>
        <w:pStyle w:val="ListParagraph"/>
        <w:numPr>
          <w:ilvl w:val="0"/>
          <w:numId w:val="17"/>
        </w:numPr>
        <w:spacing w:before="240" w:line="240" w:lineRule="auto"/>
        <w:jc w:val="center"/>
        <w:rPr>
          <w:rFonts w:cs="Calibri"/>
          <w:b/>
          <w:bCs/>
          <w:color w:val="F79646" w:themeColor="accent6"/>
          <w:sz w:val="30"/>
          <w:szCs w:val="30"/>
        </w:rPr>
      </w:pPr>
      <w:r w:rsidRPr="00FE7455">
        <w:rPr>
          <w:rFonts w:cs="Calibri"/>
          <w:b/>
          <w:bCs/>
          <w:color w:val="F79646" w:themeColor="accent6"/>
          <w:sz w:val="30"/>
          <w:szCs w:val="30"/>
        </w:rPr>
        <w:t>Biophysical vulnerability</w:t>
      </w:r>
    </w:p>
    <w:p w14:paraId="5C51235E"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 xml:space="preserve">The survey begins with a first collaborative analysis of the territory to identify biophysical characteristics. A detailed analysis of the territory's vulnerabilities can be undertaken on the basis of data on prospective physical aspects and available satellite images. </w:t>
      </w:r>
    </w:p>
    <w:p w14:paraId="2FC6A232"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This analysis will focus on the impacts of the interaction between human activity and the environment. It will reveal the most important aspects for which additional data will need to be obtained in order to define vulnerabilities. The definition of these data will specify both the field missions and the type of information on which the acquisition of spatial data will lead. This work will conclude at the end with an in-depth vulnerability analysis based on the new obtained data.</w:t>
      </w:r>
    </w:p>
    <w:p w14:paraId="724911DB" w14:textId="77777777" w:rsidR="00BF7A1F" w:rsidRPr="00FE7455" w:rsidRDefault="00BF7A1F" w:rsidP="009D6A1F">
      <w:pPr>
        <w:pStyle w:val="ListParagraph"/>
        <w:numPr>
          <w:ilvl w:val="0"/>
          <w:numId w:val="17"/>
        </w:numPr>
        <w:spacing w:before="240" w:line="240" w:lineRule="auto"/>
        <w:jc w:val="center"/>
        <w:rPr>
          <w:rFonts w:cs="Calibri"/>
          <w:b/>
          <w:bCs/>
          <w:color w:val="F79646" w:themeColor="accent6"/>
          <w:sz w:val="30"/>
          <w:szCs w:val="30"/>
        </w:rPr>
      </w:pPr>
      <w:r w:rsidRPr="00FE7455">
        <w:rPr>
          <w:rFonts w:cs="Calibri"/>
          <w:b/>
          <w:bCs/>
          <w:color w:val="F79646" w:themeColor="accent6"/>
          <w:sz w:val="30"/>
          <w:szCs w:val="30"/>
        </w:rPr>
        <w:t>Socio-economic vulnerability</w:t>
      </w:r>
    </w:p>
    <w:p w14:paraId="783EF983"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 xml:space="preserve">This concerns the impacts that the biophysical vulnerability of the study area may have on the socio-economic system and consequently on its adaptive capacity. These impacts will be felt directly by local populations and, as a consequence, will be the best way to raise awareness of the problem. </w:t>
      </w:r>
    </w:p>
    <w:p w14:paraId="22F719A4"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The study will be carried out in two stages, starting with a sociological auto-analysis of the territory: recognition of the main actors, processes and mechanisms involved. This first survey will make it possible to draw up a profile of the territory and identify the dominant economic groups but also the populations most vulnerable to change. The second part of the study will include an economic analysis. The aim is to identify the impacts of the phenomenon on the economy and the self-adaptation capacity of populations. Prospective development scenarios will then be developed taking into account analyses of adaptation and non-adaptation costs as well as mitigation and non-mitigation costs.</w:t>
      </w:r>
    </w:p>
    <w:p w14:paraId="7C9F7693" w14:textId="77777777" w:rsidR="00BF7A1F" w:rsidRPr="00FE7455" w:rsidRDefault="00BF7A1F" w:rsidP="009D6A1F">
      <w:pPr>
        <w:pStyle w:val="ListParagraph"/>
        <w:numPr>
          <w:ilvl w:val="0"/>
          <w:numId w:val="16"/>
        </w:numPr>
        <w:spacing w:before="240" w:line="240" w:lineRule="auto"/>
        <w:ind w:left="2127"/>
        <w:jc w:val="both"/>
        <w:rPr>
          <w:rFonts w:cs="Calibri"/>
          <w:b/>
          <w:bCs/>
          <w:color w:val="00B050"/>
          <w:sz w:val="30"/>
          <w:szCs w:val="30"/>
        </w:rPr>
      </w:pPr>
      <w:r w:rsidRPr="00FE7455">
        <w:rPr>
          <w:rFonts w:cs="Calibri"/>
          <w:b/>
          <w:bCs/>
          <w:color w:val="00B050"/>
          <w:sz w:val="30"/>
          <w:szCs w:val="30"/>
        </w:rPr>
        <w:t>Setting up a simulator</w:t>
      </w:r>
    </w:p>
    <w:p w14:paraId="0C94E8FB" w14:textId="6D79861E" w:rsidR="00BF7A1F" w:rsidRDefault="00BF7A1F" w:rsidP="00BF7A1F">
      <w:pPr>
        <w:tabs>
          <w:tab w:val="left" w:pos="1170"/>
        </w:tabs>
        <w:autoSpaceDE w:val="0"/>
        <w:autoSpaceDN w:val="0"/>
        <w:adjustRightInd w:val="0"/>
        <w:spacing w:line="240" w:lineRule="auto"/>
        <w:jc w:val="both"/>
        <w:rPr>
          <w:rFonts w:cs="Calibri"/>
          <w:color w:val="1F497D"/>
          <w:sz w:val="30"/>
          <w:szCs w:val="30"/>
        </w:rPr>
      </w:pPr>
      <w:r w:rsidRPr="00FE7455">
        <w:rPr>
          <w:rFonts w:cs="Calibri"/>
          <w:color w:val="1F497D"/>
          <w:sz w:val="30"/>
          <w:szCs w:val="30"/>
        </w:rPr>
        <w:t>Finally, after having collected and compiled all the desired data and results, we will proceed with the establishment of biophysical and socio-economic vulnerability profiles, to set up an interactive simulator (a comprehensive collection of scientific and socio-economic information on climate change as well as training materials and instruments).</w:t>
      </w:r>
    </w:p>
    <w:p w14:paraId="6A1B11E6" w14:textId="77777777" w:rsidR="00CE6A5E" w:rsidRPr="00CE6A5E" w:rsidRDefault="00CE6A5E" w:rsidP="00BF7A1F">
      <w:pPr>
        <w:tabs>
          <w:tab w:val="left" w:pos="1170"/>
        </w:tabs>
        <w:autoSpaceDE w:val="0"/>
        <w:autoSpaceDN w:val="0"/>
        <w:adjustRightInd w:val="0"/>
        <w:spacing w:line="240" w:lineRule="auto"/>
        <w:jc w:val="both"/>
        <w:rPr>
          <w:rFonts w:cs="Calibri"/>
          <w:color w:val="1F497D"/>
          <w:sz w:val="20"/>
          <w:szCs w:val="20"/>
        </w:rPr>
      </w:pPr>
    </w:p>
    <w:p w14:paraId="47BA9729" w14:textId="77777777" w:rsidR="00BF7A1F" w:rsidRDefault="00BF7A1F" w:rsidP="00BF7A1F">
      <w:pPr>
        <w:tabs>
          <w:tab w:val="left" w:pos="1170"/>
        </w:tabs>
        <w:autoSpaceDE w:val="0"/>
        <w:autoSpaceDN w:val="0"/>
        <w:adjustRightInd w:val="0"/>
        <w:spacing w:after="0" w:line="240" w:lineRule="auto"/>
        <w:jc w:val="center"/>
        <w:rPr>
          <w:rFonts w:cs="Calibri"/>
          <w:color w:val="1F497D"/>
          <w:sz w:val="28"/>
          <w:szCs w:val="28"/>
        </w:rPr>
      </w:pPr>
      <w:r>
        <w:rPr>
          <w:rFonts w:cs="Calibri"/>
          <w:noProof/>
          <w:color w:val="1F497D"/>
          <w:sz w:val="28"/>
          <w:szCs w:val="28"/>
          <w:lang w:val="fr-FR" w:eastAsia="fr-FR"/>
        </w:rPr>
        <w:drawing>
          <wp:inline distT="0" distB="0" distL="0" distR="0" wp14:anchorId="75277581" wp14:editId="3DA0215F">
            <wp:extent cx="5314950" cy="32974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147" cy="3304993"/>
                    </a:xfrm>
                    <a:prstGeom prst="rect">
                      <a:avLst/>
                    </a:prstGeom>
                    <a:noFill/>
                  </pic:spPr>
                </pic:pic>
              </a:graphicData>
            </a:graphic>
          </wp:inline>
        </w:drawing>
      </w:r>
    </w:p>
    <w:p w14:paraId="5C45DFA7" w14:textId="77777777" w:rsidR="00BF7A1F" w:rsidRPr="00D8727C" w:rsidRDefault="00BF7A1F" w:rsidP="00BF7A1F">
      <w:pPr>
        <w:tabs>
          <w:tab w:val="left" w:pos="1170"/>
        </w:tabs>
        <w:autoSpaceDE w:val="0"/>
        <w:autoSpaceDN w:val="0"/>
        <w:adjustRightInd w:val="0"/>
        <w:spacing w:after="0" w:line="240" w:lineRule="auto"/>
        <w:jc w:val="both"/>
        <w:rPr>
          <w:rFonts w:cs="Calibri"/>
          <w:color w:val="1F497D"/>
        </w:rPr>
      </w:pPr>
      <w:r w:rsidRPr="00D8727C">
        <w:rPr>
          <w:rFonts w:cs="Calibri"/>
          <w:noProof/>
          <w:color w:val="1F497D"/>
          <w:sz w:val="18"/>
          <w:szCs w:val="18"/>
          <w:lang w:val="fr-FR" w:eastAsia="fr-FR"/>
        </w:rPr>
        <mc:AlternateContent>
          <mc:Choice Requires="wps">
            <w:drawing>
              <wp:anchor distT="45720" distB="45720" distL="114300" distR="114300" simplePos="0" relativeHeight="251682816" behindDoc="0" locked="0" layoutInCell="1" allowOverlap="1" wp14:anchorId="29DF4679" wp14:editId="432D1347">
                <wp:simplePos x="0" y="0"/>
                <wp:positionH relativeFrom="margin">
                  <wp:posOffset>1223010</wp:posOffset>
                </wp:positionH>
                <wp:positionV relativeFrom="paragraph">
                  <wp:posOffset>26670</wp:posOffset>
                </wp:positionV>
                <wp:extent cx="3314700" cy="2286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w="9525">
                          <a:noFill/>
                          <a:miter lim="800000"/>
                          <a:headEnd/>
                          <a:tailEnd/>
                        </a:ln>
                      </wps:spPr>
                      <wps:txbx>
                        <w:txbxContent>
                          <w:p w14:paraId="5882A146" w14:textId="1A335382" w:rsidR="00E7763D" w:rsidRPr="00541FA8" w:rsidRDefault="00E7763D" w:rsidP="00BF7A1F">
                            <w:pPr>
                              <w:jc w:val="center"/>
                              <w:rPr>
                                <w:color w:val="FF0000"/>
                                <w:sz w:val="18"/>
                                <w:szCs w:val="18"/>
                              </w:rPr>
                            </w:pPr>
                            <w:r w:rsidRPr="00541FA8">
                              <w:rPr>
                                <w:rFonts w:cs="Calibri"/>
                                <w:color w:val="FF0000"/>
                                <w:sz w:val="18"/>
                                <w:szCs w:val="18"/>
                              </w:rPr>
                              <w:t xml:space="preserve">Fig. </w:t>
                            </w:r>
                            <w:r>
                              <w:rPr>
                                <w:rFonts w:cs="Calibri"/>
                                <w:color w:val="FF0000"/>
                                <w:sz w:val="18"/>
                                <w:szCs w:val="18"/>
                              </w:rPr>
                              <w:t>17</w:t>
                            </w:r>
                            <w:r w:rsidRPr="00541FA8">
                              <w:rPr>
                                <w:rFonts w:cs="Calibri"/>
                                <w:color w:val="FF0000"/>
                                <w:sz w:val="18"/>
                                <w:szCs w:val="18"/>
                              </w:rPr>
                              <w:t xml:space="preserve">: </w:t>
                            </w:r>
                            <w:r>
                              <w:rPr>
                                <w:rFonts w:cs="Calibri"/>
                                <w:color w:val="FF0000"/>
                                <w:sz w:val="18"/>
                                <w:szCs w:val="18"/>
                              </w:rPr>
                              <w:t>The project configuration</w:t>
                            </w:r>
                          </w:p>
                          <w:p w14:paraId="2671DB8A" w14:textId="77777777" w:rsidR="00E7763D" w:rsidRDefault="00E7763D" w:rsidP="00BF7A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F4679" id="_x0000_s1050" type="#_x0000_t202" style="position:absolute;left:0;text-align:left;margin-left:96.3pt;margin-top:2.1pt;width:261pt;height:1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" filled="f" stroked="f">
                <v:textbox>
                  <w:txbxContent>
                    <w:p w14:paraId="5882A146" w14:textId="1A335382" w:rsidR="00E7763D" w:rsidRPr="00541FA8" w:rsidRDefault="00E7763D" w:rsidP="00BF7A1F">
                      <w:pPr>
                        <w:jc w:val="center"/>
                        <w:rPr>
                          <w:color w:val="FF0000"/>
                          <w:sz w:val="18"/>
                          <w:szCs w:val="18"/>
                        </w:rPr>
                      </w:pPr>
                      <w:r w:rsidRPr="00541FA8">
                        <w:rPr>
                          <w:rFonts w:cs="Calibri"/>
                          <w:color w:val="FF0000"/>
                          <w:sz w:val="18"/>
                          <w:szCs w:val="18"/>
                        </w:rPr>
                        <w:t xml:space="preserve">Fig. </w:t>
                      </w:r>
                      <w:r>
                        <w:rPr>
                          <w:rFonts w:cs="Calibri"/>
                          <w:color w:val="FF0000"/>
                          <w:sz w:val="18"/>
                          <w:szCs w:val="18"/>
                        </w:rPr>
                        <w:t>17</w:t>
                      </w:r>
                      <w:r w:rsidRPr="00541FA8">
                        <w:rPr>
                          <w:rFonts w:cs="Calibri"/>
                          <w:color w:val="FF0000"/>
                          <w:sz w:val="18"/>
                          <w:szCs w:val="18"/>
                        </w:rPr>
                        <w:t xml:space="preserve">: </w:t>
                      </w:r>
                      <w:r>
                        <w:rPr>
                          <w:rFonts w:cs="Calibri"/>
                          <w:color w:val="FF0000"/>
                          <w:sz w:val="18"/>
                          <w:szCs w:val="18"/>
                        </w:rPr>
                        <w:t>The project configuration</w:t>
                      </w:r>
                    </w:p>
                    <w:p w14:paraId="2671DB8A" w14:textId="77777777" w:rsidR="00E7763D" w:rsidRDefault="00E7763D" w:rsidP="00BF7A1F"/>
                  </w:txbxContent>
                </v:textbox>
                <w10:wrap anchorx="margin"/>
              </v:shape>
            </w:pict>
          </mc:Fallback>
        </mc:AlternateContent>
      </w:r>
    </w:p>
    <w:p w14:paraId="7FA1E8C0" w14:textId="77777777" w:rsidR="00BF7A1F" w:rsidRDefault="00BF7A1F" w:rsidP="00BF7A1F">
      <w:pPr>
        <w:autoSpaceDE w:val="0"/>
        <w:autoSpaceDN w:val="0"/>
        <w:adjustRightInd w:val="0"/>
        <w:spacing w:after="0" w:line="240" w:lineRule="auto"/>
        <w:jc w:val="both"/>
        <w:rPr>
          <w:bCs/>
        </w:rPr>
      </w:pPr>
    </w:p>
    <w:p w14:paraId="016AFADA" w14:textId="77777777" w:rsidR="00BF7A1F" w:rsidRPr="00FE7455" w:rsidRDefault="00BF7A1F" w:rsidP="00BF7A1F">
      <w:pPr>
        <w:autoSpaceDE w:val="0"/>
        <w:autoSpaceDN w:val="0"/>
        <w:adjustRightInd w:val="0"/>
        <w:spacing w:after="0" w:line="240" w:lineRule="auto"/>
        <w:jc w:val="both"/>
        <w:rPr>
          <w:rFonts w:cs="Calibri"/>
          <w:color w:val="1F497D"/>
          <w:sz w:val="30"/>
          <w:szCs w:val="30"/>
        </w:rPr>
      </w:pPr>
      <w:r w:rsidRPr="00FE7455">
        <w:rPr>
          <w:rFonts w:cs="Calibri"/>
          <w:color w:val="1F497D"/>
          <w:sz w:val="30"/>
          <w:szCs w:val="30"/>
        </w:rPr>
        <w:t>This simulator will be used as a communication and decision-making tool, integrated and delivered on various digital media (CD, user guide and website). This tool will be based on a system of interactive maps and simulations, in order to serve as a communication support used during public information campaigns, awareness-raising among targeted stakeholder groups and strategic policy discussions, as well as being an important process for preparing, planning and monitoring the development projects.</w:t>
      </w:r>
    </w:p>
    <w:p w14:paraId="00261C4B" w14:textId="77777777" w:rsidR="00BF7A1F" w:rsidRPr="000F29F4" w:rsidRDefault="00BF7A1F" w:rsidP="00CE6A5E">
      <w:pPr>
        <w:spacing w:after="0" w:line="240" w:lineRule="auto"/>
        <w:jc w:val="both"/>
        <w:rPr>
          <w:b/>
          <w:sz w:val="32"/>
          <w:szCs w:val="32"/>
        </w:rPr>
      </w:pPr>
    </w:p>
    <w:p w14:paraId="51182B55" w14:textId="77777777" w:rsidR="00BF7A1F" w:rsidRPr="00CE6A5E" w:rsidRDefault="00BF7A1F"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r w:rsidRPr="00CE6A5E">
        <w:rPr>
          <w:rFonts w:ascii="Cambria" w:hAnsi="Cambria" w:cs="Cambria"/>
          <w:b/>
          <w:bCs/>
          <w:color w:val="FF0000"/>
          <w:sz w:val="36"/>
          <w:szCs w:val="36"/>
        </w:rPr>
        <w:t>MODELS TO BE USED</w:t>
      </w:r>
    </w:p>
    <w:p w14:paraId="27434929" w14:textId="77777777" w:rsidR="00BF7A1F" w:rsidRPr="00FE7455" w:rsidRDefault="00BF7A1F" w:rsidP="00BF7A1F">
      <w:pPr>
        <w:autoSpaceDE w:val="0"/>
        <w:autoSpaceDN w:val="0"/>
        <w:adjustRightInd w:val="0"/>
        <w:spacing w:after="0" w:line="240" w:lineRule="auto"/>
        <w:jc w:val="both"/>
        <w:rPr>
          <w:rFonts w:cs="Calibri"/>
          <w:color w:val="1F497D"/>
          <w:sz w:val="30"/>
          <w:szCs w:val="30"/>
        </w:rPr>
      </w:pPr>
      <w:r w:rsidRPr="00FE7455">
        <w:rPr>
          <w:rFonts w:cs="Calibri"/>
          <w:color w:val="1F497D"/>
          <w:sz w:val="30"/>
          <w:szCs w:val="30"/>
        </w:rPr>
        <w:t>Geographic models are widely used to highlight general patterns of the organization of various phenomena in space allowing for a more accurate perception of them. The study of the observations deviating from the model makes it possible to identify and analyze more closely local and/or atypical phenomena.</w:t>
      </w:r>
    </w:p>
    <w:p w14:paraId="7D88D3BD" w14:textId="77777777" w:rsidR="007B6948" w:rsidRDefault="00BF7A1F" w:rsidP="007B6948">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Digital Elevation Model (DEM)</w:t>
      </w:r>
    </w:p>
    <w:p w14:paraId="39E71BB2" w14:textId="68180BC8" w:rsidR="00BF7A1F" w:rsidRPr="007B6948" w:rsidRDefault="00BF7A1F" w:rsidP="007B6948">
      <w:pPr>
        <w:spacing w:before="240" w:line="240" w:lineRule="auto"/>
        <w:jc w:val="both"/>
        <w:rPr>
          <w:rFonts w:cs="Calibri"/>
          <w:b/>
          <w:bCs/>
          <w:color w:val="1F497D"/>
          <w:sz w:val="30"/>
          <w:szCs w:val="30"/>
        </w:rPr>
      </w:pPr>
      <w:r w:rsidRPr="007B6948">
        <w:rPr>
          <w:rFonts w:cs="Calibri"/>
          <w:color w:val="1F497D"/>
          <w:sz w:val="30"/>
          <w:szCs w:val="30"/>
        </w:rPr>
        <w:t>The DEM will give an idea of the study area's topography and detect the various existing anomalies. Digital elevation models can be obtained from various sources such as SRTM and interferograms, with high resolution.</w:t>
      </w:r>
    </w:p>
    <w:p w14:paraId="000501FB" w14:textId="77777777" w:rsidR="00CE6A5E" w:rsidRPr="00CE6A5E" w:rsidRDefault="00CE6A5E" w:rsidP="00CE6A5E">
      <w:pPr>
        <w:pStyle w:val="ListParagraph"/>
        <w:spacing w:before="240" w:line="240" w:lineRule="auto"/>
        <w:jc w:val="both"/>
        <w:rPr>
          <w:rFonts w:cs="Calibri"/>
          <w:b/>
          <w:bCs/>
          <w:color w:val="1F497D"/>
          <w:sz w:val="16"/>
          <w:szCs w:val="16"/>
        </w:rPr>
      </w:pPr>
    </w:p>
    <w:p w14:paraId="721E452A" w14:textId="2B8A9F10" w:rsidR="00BF7A1F" w:rsidRPr="00FE7455" w:rsidRDefault="00BF7A1F" w:rsidP="009D6A1F">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Forecasting Models</w:t>
      </w:r>
    </w:p>
    <w:p w14:paraId="0E5063BB"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Forecasting models are based on the adoption of mathematical equations that provide a close approximation of the real behavior of any aspect. These equations are used to obtain an accelerated simulation of the future states of the target subject.</w:t>
      </w:r>
    </w:p>
    <w:p w14:paraId="79E862EA" w14:textId="5B29B381" w:rsidR="00BF7A1F" w:rsidRPr="00CE6A5E" w:rsidRDefault="00BF7A1F" w:rsidP="00CE6A5E">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In the present project, several forecasting models can be developed to provide an approximate vision of the future state of the hotspots physical state and compare it with the current state to deduce the various changes and propose solutions. The most useful models in our case will be those related to coastal erosion and the hydrological/hydrogeological component.</w:t>
      </w:r>
    </w:p>
    <w:p w14:paraId="63279D92" w14:textId="77777777" w:rsidR="00BF7A1F" w:rsidRPr="00FE7455" w:rsidRDefault="00BF7A1F" w:rsidP="009D6A1F">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Biomass Estimation</w:t>
      </w:r>
    </w:p>
    <w:p w14:paraId="01D4DFE8"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 xml:space="preserve">The study area is full of wetlands with high biomass potential such as the two lagoons of </w:t>
      </w:r>
      <w:proofErr w:type="spellStart"/>
      <w:r w:rsidRPr="00FE7455">
        <w:rPr>
          <w:rFonts w:cs="Calibri"/>
          <w:color w:val="1F497D"/>
          <w:sz w:val="30"/>
          <w:szCs w:val="30"/>
        </w:rPr>
        <w:t>Oualidia</w:t>
      </w:r>
      <w:proofErr w:type="spellEnd"/>
      <w:r w:rsidRPr="00FE7455">
        <w:rPr>
          <w:rFonts w:cs="Calibri"/>
          <w:color w:val="1F497D"/>
          <w:sz w:val="30"/>
          <w:szCs w:val="30"/>
        </w:rPr>
        <w:t xml:space="preserve"> and Sidi Moussa. These are highly productive and export large quantities of organic materials to the ocean.</w:t>
      </w:r>
    </w:p>
    <w:p w14:paraId="5E9E700A"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The primary photosynthetic production is the basis of organic production. In lagoons, this is mostly due to phytoplankton; when phytoplankton stop growing and die, they settle. As a result, the phytoplankton biomass sampled in a water body is generally active.</w:t>
      </w:r>
    </w:p>
    <w:p w14:paraId="7F3D28A4"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Biomass estimation models will generally be based on the acquisition and analysis of data related to changes in phytoplankton biomass, measured by the concentration of Chlorophyll-a.</w:t>
      </w:r>
    </w:p>
    <w:p w14:paraId="684D19D5" w14:textId="77777777" w:rsidR="00BF7A1F" w:rsidRPr="00FE7455" w:rsidRDefault="00BF7A1F" w:rsidP="009D6A1F">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Surface water quality modeling</w:t>
      </w:r>
    </w:p>
    <w:p w14:paraId="70E4DCC3"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Natural water bodies are able to serve many uses. One of them is the transport and assimilation of waterborne wastes. But as natural water bodies assimilate these wastes, their quality changes.</w:t>
      </w:r>
    </w:p>
    <w:p w14:paraId="16F6239F" w14:textId="77777777" w:rsidR="00BF7A1F"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If the quality of water drops to the extent that other beneficial uses are adversely impacted, the assimilative capacities of those water bodies have been exceeded with respect to those impacted uses. Water quality management measures are actions taken to ensure that the total pollutant loads discharged into receiving water bodies do not exceed the ability of those water bodies to assimilate those loads while maintaining the levels of quality specified by quality standards set for those waters.</w:t>
      </w:r>
    </w:p>
    <w:p w14:paraId="264EFCE7" w14:textId="77777777" w:rsidR="00CE6A5E" w:rsidRPr="00CE6A5E" w:rsidRDefault="00CE6A5E" w:rsidP="00CE6A5E">
      <w:pPr>
        <w:pStyle w:val="ListParagraph"/>
        <w:spacing w:before="240" w:line="240" w:lineRule="auto"/>
        <w:jc w:val="both"/>
        <w:rPr>
          <w:rFonts w:cs="Calibri"/>
          <w:b/>
          <w:bCs/>
          <w:color w:val="1F497D"/>
          <w:sz w:val="14"/>
          <w:szCs w:val="14"/>
        </w:rPr>
      </w:pPr>
    </w:p>
    <w:p w14:paraId="416BE597" w14:textId="69D833FA" w:rsidR="00BF7A1F" w:rsidRPr="00FE7455" w:rsidRDefault="00BF7A1F" w:rsidP="009D6A1F">
      <w:pPr>
        <w:pStyle w:val="ListParagraph"/>
        <w:numPr>
          <w:ilvl w:val="0"/>
          <w:numId w:val="12"/>
        </w:numPr>
        <w:spacing w:before="240" w:line="240" w:lineRule="auto"/>
        <w:jc w:val="both"/>
        <w:rPr>
          <w:rFonts w:cs="Calibri"/>
          <w:b/>
          <w:bCs/>
          <w:color w:val="1F497D"/>
          <w:sz w:val="30"/>
          <w:szCs w:val="30"/>
        </w:rPr>
      </w:pPr>
      <w:r w:rsidRPr="00FE7455">
        <w:rPr>
          <w:rFonts w:cs="Calibri"/>
          <w:b/>
          <w:bCs/>
          <w:color w:val="1F497D"/>
          <w:sz w:val="30"/>
          <w:szCs w:val="30"/>
        </w:rPr>
        <w:t>Cartographic supports</w:t>
      </w:r>
    </w:p>
    <w:p w14:paraId="6353991C" w14:textId="77777777" w:rsidR="00BF7A1F" w:rsidRPr="00FE7455" w:rsidRDefault="00BF7A1F" w:rsidP="00BF7A1F">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During data collection, we will try to get as many cartographic supports as possible, such as geological, topographical, hydrological and piezometric maps, as well as roads and lineaments maps, development plans, and other documents.</w:t>
      </w:r>
    </w:p>
    <w:p w14:paraId="4125D184" w14:textId="3F48DFCB" w:rsidR="007B6948" w:rsidRDefault="00BF7A1F" w:rsidP="007B6948">
      <w:pPr>
        <w:autoSpaceDE w:val="0"/>
        <w:autoSpaceDN w:val="0"/>
        <w:adjustRightInd w:val="0"/>
        <w:spacing w:line="240" w:lineRule="auto"/>
        <w:jc w:val="both"/>
        <w:rPr>
          <w:rFonts w:cs="Calibri"/>
          <w:color w:val="1F497D"/>
          <w:sz w:val="30"/>
          <w:szCs w:val="30"/>
        </w:rPr>
      </w:pPr>
      <w:r w:rsidRPr="00FE7455">
        <w:rPr>
          <w:rFonts w:cs="Calibri"/>
          <w:color w:val="1F497D"/>
          <w:sz w:val="30"/>
          <w:szCs w:val="30"/>
        </w:rPr>
        <w:t xml:space="preserve">These documents will be scanned and digitalized to extract information that may be of interest to us, and combine them to deduce the different data that will be required </w:t>
      </w:r>
      <w:r w:rsidRPr="00587E27">
        <w:rPr>
          <w:rFonts w:cs="Calibri"/>
          <w:color w:val="1F497D"/>
          <w:sz w:val="30"/>
          <w:szCs w:val="30"/>
        </w:rPr>
        <w:t>in our process.</w:t>
      </w:r>
    </w:p>
    <w:p w14:paraId="4F63B0D8" w14:textId="507DACC5" w:rsidR="00A2398B" w:rsidRPr="00CE6A5E" w:rsidRDefault="00587E27"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r w:rsidRPr="00CE6A5E">
        <w:rPr>
          <w:rFonts w:ascii="Cambria" w:hAnsi="Cambria" w:cs="Cambria"/>
          <w:b/>
          <w:bCs/>
          <w:color w:val="FF0000"/>
          <w:sz w:val="36"/>
          <w:szCs w:val="36"/>
        </w:rPr>
        <w:t>THEMATIC SERVICES</w:t>
      </w:r>
    </w:p>
    <w:p w14:paraId="3E842396" w14:textId="77777777" w:rsidR="00A2398B" w:rsidRPr="009C3C87" w:rsidRDefault="00A2398B" w:rsidP="00A2398B">
      <w:pPr>
        <w:spacing w:before="240"/>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The advancement of Earth observation (EO) and improvement in geospatial methods to analyze remotely sensed data provides significant opportunity to gain insights into regional scenarios, to integrate local scale processes with coarser scales, to characterize ecosystem conditions and changes, and to analyze effects of different management and development processes on the functioning of ecosystems.</w:t>
      </w:r>
    </w:p>
    <w:p w14:paraId="6E561884" w14:textId="7A6A3537" w:rsidR="00A2398B" w:rsidRDefault="00A2398B" w:rsidP="00CE6A5E">
      <w:pPr>
        <w:spacing w:after="0"/>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 xml:space="preserve">Analysis of a large amount of historic data </w:t>
      </w:r>
      <w:r w:rsidR="00587E27">
        <w:rPr>
          <w:rFonts w:asciiTheme="minorHAnsi" w:eastAsiaTheme="minorEastAsia" w:hAnsiTheme="minorHAnsi" w:cstheme="minorBidi"/>
          <w:color w:val="1F497D" w:themeColor="text2"/>
          <w:sz w:val="28"/>
        </w:rPr>
        <w:t>will</w:t>
      </w:r>
      <w:r w:rsidRPr="009C3C87">
        <w:rPr>
          <w:rFonts w:asciiTheme="minorHAnsi" w:eastAsiaTheme="minorEastAsia" w:hAnsiTheme="minorHAnsi" w:cstheme="minorBidi"/>
          <w:color w:val="1F497D" w:themeColor="text2"/>
          <w:sz w:val="28"/>
        </w:rPr>
        <w:t xml:space="preserve"> be used for retrospective analysis of the impact of different management and development processes on the functioning of the ecosystems. For this purpose, several tasks will be addressed using satellite and in situ and numerical data:</w:t>
      </w:r>
    </w:p>
    <w:p w14:paraId="57887418" w14:textId="77777777" w:rsidR="00CE6A5E" w:rsidRPr="00CE6A5E" w:rsidRDefault="00CE6A5E" w:rsidP="00CE6A5E">
      <w:pPr>
        <w:spacing w:after="0"/>
        <w:jc w:val="both"/>
        <w:rPr>
          <w:rFonts w:asciiTheme="minorHAnsi" w:eastAsiaTheme="minorEastAsia" w:hAnsiTheme="minorHAnsi" w:cstheme="minorBidi"/>
          <w:color w:val="1F497D" w:themeColor="text2"/>
          <w:sz w:val="14"/>
          <w:szCs w:val="10"/>
        </w:rPr>
      </w:pPr>
    </w:p>
    <w:p w14:paraId="6B950084" w14:textId="77777777" w:rsidR="00A2398B" w:rsidRPr="009C3C87" w:rsidRDefault="00A2398B" w:rsidP="009D6A1F">
      <w:pPr>
        <w:pStyle w:val="ListParagraph"/>
        <w:numPr>
          <w:ilvl w:val="0"/>
          <w:numId w:val="7"/>
        </w:numPr>
        <w:spacing w:after="0"/>
        <w:ind w:left="426" w:hanging="426"/>
        <w:jc w:val="both"/>
        <w:rPr>
          <w:rFonts w:ascii="Cambria" w:eastAsia="Times New Roman" w:hAnsi="Cambria"/>
          <w:b/>
          <w:bCs/>
          <w:color w:val="4F81BD"/>
          <w:sz w:val="26"/>
          <w:szCs w:val="26"/>
        </w:rPr>
      </w:pPr>
      <w:r w:rsidRPr="009C3C87">
        <w:rPr>
          <w:rFonts w:ascii="Cambria" w:eastAsia="Times New Roman" w:hAnsi="Cambria"/>
          <w:b/>
          <w:bCs/>
          <w:color w:val="4F81BD"/>
          <w:sz w:val="26"/>
          <w:szCs w:val="26"/>
        </w:rPr>
        <w:t>Coastal upwelling cycle:</w:t>
      </w:r>
    </w:p>
    <w:p w14:paraId="4E41BFC3" w14:textId="77777777" w:rsidR="00A2398B" w:rsidRPr="009C3C87" w:rsidRDefault="00A2398B" w:rsidP="009D6A1F">
      <w:pPr>
        <w:pStyle w:val="ListParagraph"/>
        <w:numPr>
          <w:ilvl w:val="0"/>
          <w:numId w:val="8"/>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Mapping of the sea surface temperature its associated thermal structures;</w:t>
      </w:r>
    </w:p>
    <w:p w14:paraId="4B6686C3" w14:textId="1D961F87" w:rsidR="00A2398B" w:rsidRPr="009C3C87" w:rsidRDefault="00A2398B" w:rsidP="009D6A1F">
      <w:pPr>
        <w:pStyle w:val="ListParagraph"/>
        <w:numPr>
          <w:ilvl w:val="0"/>
          <w:numId w:val="8"/>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 xml:space="preserve">Analysis </w:t>
      </w:r>
      <w:r w:rsidR="00CE6A5E">
        <w:rPr>
          <w:rFonts w:asciiTheme="minorHAnsi" w:eastAsiaTheme="minorEastAsia" w:hAnsiTheme="minorHAnsi" w:cstheme="minorBidi"/>
          <w:color w:val="1F497D" w:themeColor="text2"/>
          <w:sz w:val="28"/>
        </w:rPr>
        <w:t xml:space="preserve">&amp; </w:t>
      </w:r>
      <w:r w:rsidRPr="009C3C87">
        <w:rPr>
          <w:rFonts w:asciiTheme="minorHAnsi" w:eastAsiaTheme="minorEastAsia" w:hAnsiTheme="minorHAnsi" w:cstheme="minorBidi"/>
          <w:color w:val="1F497D" w:themeColor="text2"/>
          <w:sz w:val="28"/>
        </w:rPr>
        <w:t xml:space="preserve">follow-up of </w:t>
      </w:r>
      <w:proofErr w:type="spellStart"/>
      <w:r w:rsidRPr="009C3C87">
        <w:rPr>
          <w:rFonts w:asciiTheme="minorHAnsi" w:eastAsiaTheme="minorEastAsia" w:hAnsiTheme="minorHAnsi" w:cstheme="minorBidi"/>
          <w:color w:val="1F497D" w:themeColor="text2"/>
          <w:sz w:val="28"/>
        </w:rPr>
        <w:t>spatio</w:t>
      </w:r>
      <w:proofErr w:type="spellEnd"/>
      <w:r w:rsidRPr="009C3C87">
        <w:rPr>
          <w:rFonts w:asciiTheme="minorHAnsi" w:eastAsiaTheme="minorEastAsia" w:hAnsiTheme="minorHAnsi" w:cstheme="minorBidi"/>
          <w:color w:val="1F497D" w:themeColor="text2"/>
          <w:sz w:val="28"/>
        </w:rPr>
        <w:t>-temporal variations of the upwelling phenomenon;</w:t>
      </w:r>
    </w:p>
    <w:p w14:paraId="7DBB36D4" w14:textId="321A5C41" w:rsidR="007B6948" w:rsidRDefault="00A2398B" w:rsidP="00CE6A5E">
      <w:pPr>
        <w:pStyle w:val="ListParagraph"/>
        <w:numPr>
          <w:ilvl w:val="0"/>
          <w:numId w:val="8"/>
        </w:numPr>
        <w:spacing w:after="0"/>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Mapping of the dynamic sea height.</w:t>
      </w:r>
    </w:p>
    <w:p w14:paraId="3851EEC6" w14:textId="77777777" w:rsidR="00CE6A5E" w:rsidRPr="00CE6A5E" w:rsidRDefault="00CE6A5E" w:rsidP="00CE6A5E">
      <w:pPr>
        <w:pStyle w:val="ListParagraph"/>
        <w:spacing w:after="0"/>
        <w:jc w:val="both"/>
        <w:rPr>
          <w:rFonts w:asciiTheme="minorHAnsi" w:eastAsiaTheme="minorEastAsia" w:hAnsiTheme="minorHAnsi" w:cstheme="minorBidi"/>
          <w:color w:val="1F497D" w:themeColor="text2"/>
          <w:sz w:val="14"/>
          <w:szCs w:val="14"/>
        </w:rPr>
      </w:pPr>
    </w:p>
    <w:p w14:paraId="717EE63A" w14:textId="77777777" w:rsidR="00A2398B" w:rsidRPr="009C3C87" w:rsidRDefault="00A2398B" w:rsidP="009D6A1F">
      <w:pPr>
        <w:pStyle w:val="ListParagraph"/>
        <w:numPr>
          <w:ilvl w:val="0"/>
          <w:numId w:val="7"/>
        </w:numPr>
        <w:ind w:left="426" w:hanging="426"/>
        <w:jc w:val="both"/>
        <w:rPr>
          <w:rFonts w:ascii="Cambria" w:eastAsia="Times New Roman" w:hAnsi="Cambria"/>
          <w:b/>
          <w:bCs/>
          <w:color w:val="4F81BD"/>
          <w:sz w:val="26"/>
          <w:szCs w:val="26"/>
        </w:rPr>
      </w:pPr>
      <w:r w:rsidRPr="009C3C87">
        <w:rPr>
          <w:rFonts w:ascii="Cambria" w:eastAsia="Times New Roman" w:hAnsi="Cambria"/>
          <w:b/>
          <w:bCs/>
          <w:color w:val="4F81BD"/>
          <w:sz w:val="26"/>
          <w:szCs w:val="26"/>
        </w:rPr>
        <w:t>Shoreline protection:</w:t>
      </w:r>
    </w:p>
    <w:p w14:paraId="2C5333E3" w14:textId="77777777" w:rsidR="00A2398B" w:rsidRPr="009C3C87" w:rsidRDefault="00A2398B" w:rsidP="009D6A1F">
      <w:pPr>
        <w:pStyle w:val="ListParagraph"/>
        <w:numPr>
          <w:ilvl w:val="0"/>
          <w:numId w:val="9"/>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Identification of vulnerable areas including eroded areas and developmental activities</w:t>
      </w:r>
    </w:p>
    <w:p w14:paraId="0EFA45D6" w14:textId="77777777" w:rsidR="00A2398B" w:rsidRPr="009C3C87" w:rsidRDefault="00A2398B" w:rsidP="009D6A1F">
      <w:pPr>
        <w:pStyle w:val="ListParagraph"/>
        <w:numPr>
          <w:ilvl w:val="0"/>
          <w:numId w:val="9"/>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Planning and implementation of coastal protection work (erosion, flood protection, salt-water intrusion, etc.)</w:t>
      </w:r>
    </w:p>
    <w:p w14:paraId="3255E953" w14:textId="77777777" w:rsidR="00A2398B" w:rsidRPr="009C3C87" w:rsidRDefault="00A2398B" w:rsidP="009D6A1F">
      <w:pPr>
        <w:pStyle w:val="ListParagraph"/>
        <w:numPr>
          <w:ilvl w:val="0"/>
          <w:numId w:val="9"/>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Impact of engineering structures and dams on coastal processes of erosion, deposition and sediment transport</w:t>
      </w:r>
    </w:p>
    <w:p w14:paraId="24E4F30A" w14:textId="77777777" w:rsidR="00A2398B" w:rsidRPr="009C3C87" w:rsidRDefault="00A2398B" w:rsidP="009D6A1F">
      <w:pPr>
        <w:pStyle w:val="ListParagraph"/>
        <w:numPr>
          <w:ilvl w:val="0"/>
          <w:numId w:val="9"/>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Suspended sediment dynamics</w:t>
      </w:r>
    </w:p>
    <w:p w14:paraId="5A620E66" w14:textId="3DBFC264" w:rsidR="00A2398B" w:rsidRPr="00CE6A5E" w:rsidRDefault="00A2398B" w:rsidP="00CE6A5E">
      <w:pPr>
        <w:pStyle w:val="ListParagraph"/>
        <w:numPr>
          <w:ilvl w:val="0"/>
          <w:numId w:val="9"/>
        </w:numPr>
        <w:spacing w:after="0"/>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Changes in bottom topography</w:t>
      </w:r>
    </w:p>
    <w:p w14:paraId="727182F7" w14:textId="77777777" w:rsidR="00CE6A5E" w:rsidRPr="00CE6A5E" w:rsidRDefault="00CE6A5E" w:rsidP="00CE6A5E">
      <w:pPr>
        <w:pStyle w:val="ListParagraph"/>
        <w:spacing w:after="0"/>
        <w:ind w:left="426"/>
        <w:jc w:val="both"/>
        <w:rPr>
          <w:rFonts w:ascii="Cambria" w:eastAsia="Times New Roman" w:hAnsi="Cambria"/>
          <w:b/>
          <w:bCs/>
          <w:color w:val="4F81BD"/>
          <w:sz w:val="12"/>
          <w:szCs w:val="12"/>
        </w:rPr>
      </w:pPr>
    </w:p>
    <w:p w14:paraId="0AE484B7" w14:textId="77777777" w:rsidR="00CE6A5E" w:rsidRPr="00CE6A5E" w:rsidRDefault="00CE6A5E" w:rsidP="00CE6A5E">
      <w:pPr>
        <w:pStyle w:val="ListParagraph"/>
        <w:spacing w:after="0"/>
        <w:ind w:left="426"/>
        <w:jc w:val="both"/>
        <w:rPr>
          <w:rFonts w:ascii="Cambria" w:eastAsia="Times New Roman" w:hAnsi="Cambria"/>
          <w:b/>
          <w:bCs/>
          <w:color w:val="4F81BD"/>
          <w:sz w:val="14"/>
          <w:szCs w:val="14"/>
        </w:rPr>
      </w:pPr>
    </w:p>
    <w:p w14:paraId="7ECF4195" w14:textId="23443651" w:rsidR="00A2398B" w:rsidRPr="009C3C87" w:rsidRDefault="00A2398B" w:rsidP="009D6A1F">
      <w:pPr>
        <w:pStyle w:val="ListParagraph"/>
        <w:numPr>
          <w:ilvl w:val="0"/>
          <w:numId w:val="7"/>
        </w:numPr>
        <w:spacing w:after="0"/>
        <w:ind w:left="426" w:hanging="426"/>
        <w:jc w:val="both"/>
        <w:rPr>
          <w:rFonts w:ascii="Cambria" w:eastAsia="Times New Roman" w:hAnsi="Cambria"/>
          <w:b/>
          <w:bCs/>
          <w:color w:val="4F81BD"/>
          <w:sz w:val="26"/>
          <w:szCs w:val="26"/>
        </w:rPr>
      </w:pPr>
      <w:r w:rsidRPr="009C3C87">
        <w:rPr>
          <w:rFonts w:ascii="Cambria" w:eastAsia="Times New Roman" w:hAnsi="Cambria"/>
          <w:b/>
          <w:bCs/>
          <w:color w:val="4F81BD"/>
          <w:sz w:val="26"/>
          <w:szCs w:val="26"/>
        </w:rPr>
        <w:t>Coastal water quality:</w:t>
      </w:r>
    </w:p>
    <w:p w14:paraId="7013EBDC" w14:textId="77777777" w:rsidR="00A2398B" w:rsidRPr="009C3C87" w:rsidRDefault="00A2398B" w:rsidP="009D6A1F">
      <w:pPr>
        <w:pStyle w:val="ListParagraph"/>
        <w:numPr>
          <w:ilvl w:val="0"/>
          <w:numId w:val="10"/>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Non-point and point pollution</w:t>
      </w:r>
    </w:p>
    <w:p w14:paraId="474C4524" w14:textId="77777777" w:rsidR="00A2398B" w:rsidRPr="009C3C87" w:rsidRDefault="00A2398B" w:rsidP="009D6A1F">
      <w:pPr>
        <w:pStyle w:val="ListParagraph"/>
        <w:numPr>
          <w:ilvl w:val="0"/>
          <w:numId w:val="10"/>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Phytoplankton blooms, Coastal Hazards and Climate Change</w:t>
      </w:r>
    </w:p>
    <w:p w14:paraId="6BF72F1C" w14:textId="7BC4184C" w:rsidR="00A2398B" w:rsidRDefault="00A2398B" w:rsidP="00CE6A5E">
      <w:pPr>
        <w:pStyle w:val="ListParagraph"/>
        <w:numPr>
          <w:ilvl w:val="0"/>
          <w:numId w:val="10"/>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Geohazard and Emergency response plans for natural disasters (sea level rise, anthropogenic activities...etc.</w:t>
      </w:r>
      <w:r>
        <w:rPr>
          <w:rFonts w:asciiTheme="minorHAnsi" w:eastAsiaTheme="minorEastAsia" w:hAnsiTheme="minorHAnsi" w:cstheme="minorBidi"/>
          <w:color w:val="1F497D" w:themeColor="text2"/>
          <w:sz w:val="28"/>
        </w:rPr>
        <w:t>)</w:t>
      </w:r>
    </w:p>
    <w:p w14:paraId="2CE5282D" w14:textId="77777777" w:rsidR="00CE6A5E" w:rsidRPr="00CE6A5E" w:rsidRDefault="00CE6A5E" w:rsidP="00CE6A5E">
      <w:pPr>
        <w:pStyle w:val="ListParagraph"/>
        <w:jc w:val="both"/>
        <w:rPr>
          <w:rFonts w:asciiTheme="minorHAnsi" w:eastAsiaTheme="minorEastAsia" w:hAnsiTheme="minorHAnsi" w:cstheme="minorBidi"/>
          <w:color w:val="1F497D" w:themeColor="text2"/>
          <w:sz w:val="14"/>
          <w:szCs w:val="10"/>
        </w:rPr>
      </w:pPr>
    </w:p>
    <w:p w14:paraId="04D72875" w14:textId="77777777" w:rsidR="00A2398B" w:rsidRPr="009C3C87" w:rsidRDefault="00A2398B" w:rsidP="009D6A1F">
      <w:pPr>
        <w:pStyle w:val="ListParagraph"/>
        <w:numPr>
          <w:ilvl w:val="0"/>
          <w:numId w:val="7"/>
        </w:numPr>
        <w:ind w:left="426" w:hanging="426"/>
        <w:jc w:val="both"/>
        <w:rPr>
          <w:rFonts w:ascii="Cambria" w:eastAsia="Times New Roman" w:hAnsi="Cambria"/>
          <w:b/>
          <w:bCs/>
          <w:color w:val="4F81BD"/>
          <w:sz w:val="26"/>
          <w:szCs w:val="26"/>
        </w:rPr>
      </w:pPr>
      <w:r w:rsidRPr="009C3C87">
        <w:rPr>
          <w:rFonts w:ascii="Cambria" w:eastAsia="Times New Roman" w:hAnsi="Cambria"/>
          <w:b/>
          <w:bCs/>
          <w:color w:val="4F81BD"/>
          <w:sz w:val="26"/>
          <w:szCs w:val="26"/>
        </w:rPr>
        <w:t>Coastal development:</w:t>
      </w:r>
    </w:p>
    <w:p w14:paraId="4D37B78B" w14:textId="77777777" w:rsidR="00A2398B" w:rsidRPr="009C3C87" w:rsidRDefault="00A2398B" w:rsidP="009D6A1F">
      <w:pPr>
        <w:pStyle w:val="ListParagraph"/>
        <w:numPr>
          <w:ilvl w:val="0"/>
          <w:numId w:val="11"/>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Appropriate site selection for industries, aquaculture, agricultural and tourism activities etc.</w:t>
      </w:r>
    </w:p>
    <w:p w14:paraId="4A304387" w14:textId="28525B7F" w:rsidR="0056713C" w:rsidRDefault="00A2398B" w:rsidP="00CE6A5E">
      <w:pPr>
        <w:pStyle w:val="ListParagraph"/>
        <w:numPr>
          <w:ilvl w:val="0"/>
          <w:numId w:val="11"/>
        </w:numPr>
        <w:jc w:val="both"/>
        <w:rPr>
          <w:rFonts w:asciiTheme="minorHAnsi" w:eastAsiaTheme="minorEastAsia" w:hAnsiTheme="minorHAnsi" w:cstheme="minorBidi"/>
          <w:color w:val="1F497D" w:themeColor="text2"/>
          <w:sz w:val="28"/>
        </w:rPr>
      </w:pPr>
      <w:r w:rsidRPr="009C3C87">
        <w:rPr>
          <w:rFonts w:asciiTheme="minorHAnsi" w:eastAsiaTheme="minorEastAsia" w:hAnsiTheme="minorHAnsi" w:cstheme="minorBidi"/>
          <w:color w:val="1F497D" w:themeColor="text2"/>
          <w:sz w:val="28"/>
        </w:rPr>
        <w:t>Assessment of conditions in regulation zones, areas under construction setback–lines, megacities, etc.</w:t>
      </w:r>
    </w:p>
    <w:p w14:paraId="7A8CEA4E" w14:textId="77777777" w:rsidR="00CE6A5E" w:rsidRPr="00CE6A5E" w:rsidRDefault="00CE6A5E" w:rsidP="00CE6A5E">
      <w:pPr>
        <w:pStyle w:val="ListParagraph"/>
        <w:jc w:val="both"/>
        <w:rPr>
          <w:rFonts w:asciiTheme="minorHAnsi" w:eastAsiaTheme="minorEastAsia" w:hAnsiTheme="minorHAnsi" w:cstheme="minorBidi"/>
          <w:color w:val="1F497D" w:themeColor="text2"/>
          <w:sz w:val="14"/>
          <w:szCs w:val="10"/>
        </w:rPr>
      </w:pPr>
    </w:p>
    <w:p w14:paraId="11DB6F76" w14:textId="76448E02" w:rsidR="00AC4B2C" w:rsidRPr="00CE6A5E" w:rsidRDefault="00AC4B2C"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tl/>
        </w:rPr>
      </w:pPr>
      <w:r w:rsidRPr="00CE6A5E">
        <w:rPr>
          <w:rFonts w:ascii="Cambria" w:hAnsi="Cambria" w:cs="Cambria"/>
          <w:b/>
          <w:bCs/>
          <w:color w:val="FF0000"/>
          <w:sz w:val="36"/>
          <w:szCs w:val="36"/>
        </w:rPr>
        <w:t>DESIGN OF THE PHYSICAL GEODATABASE</w:t>
      </w:r>
    </w:p>
    <w:p w14:paraId="2A4FB678" w14:textId="77777777" w:rsidR="00AC4B2C" w:rsidRPr="00CE6A5E" w:rsidRDefault="00AC4B2C" w:rsidP="00AC4B2C">
      <w:pPr>
        <w:spacing w:after="0" w:line="240" w:lineRule="auto"/>
        <w:rPr>
          <w:rFonts w:cs="Calibri"/>
          <w:i/>
          <w:sz w:val="14"/>
          <w:szCs w:val="14"/>
        </w:rPr>
      </w:pPr>
    </w:p>
    <w:p w14:paraId="4F17E0B3" w14:textId="0100F846" w:rsidR="00AC4B2C" w:rsidRDefault="00AC4B2C" w:rsidP="00AC4B2C">
      <w:pPr>
        <w:spacing w:after="0" w:line="240" w:lineRule="auto"/>
        <w:jc w:val="both"/>
        <w:rPr>
          <w:rFonts w:asciiTheme="minorHAnsi" w:eastAsiaTheme="minorEastAsia" w:hAnsiTheme="minorHAnsi" w:cstheme="minorBidi"/>
          <w:color w:val="1F497D" w:themeColor="text2"/>
          <w:sz w:val="28"/>
        </w:rPr>
      </w:pPr>
      <w:r w:rsidRPr="00CE6A5E">
        <w:rPr>
          <w:rFonts w:asciiTheme="minorHAnsi" w:eastAsiaTheme="minorEastAsia" w:hAnsiTheme="minorHAnsi" w:cstheme="minorBidi"/>
          <w:color w:val="1F497D" w:themeColor="text2"/>
          <w:sz w:val="28"/>
        </w:rPr>
        <w:t xml:space="preserve">In first place, the geodatabase will be composed of several layers, as listed below, treating the physical components of the coastal zone in the study area; And it will be implemented progressively with data extracted from crossing different other layers (Digital Elevation Model, Piezometric Maps, … </w:t>
      </w:r>
      <w:proofErr w:type="spellStart"/>
      <w:r w:rsidRPr="00CE6A5E">
        <w:rPr>
          <w:rFonts w:asciiTheme="minorHAnsi" w:eastAsiaTheme="minorEastAsia" w:hAnsiTheme="minorHAnsi" w:cstheme="minorBidi"/>
          <w:color w:val="1F497D" w:themeColor="text2"/>
          <w:sz w:val="28"/>
        </w:rPr>
        <w:t>etc</w:t>
      </w:r>
      <w:proofErr w:type="spellEnd"/>
      <w:r w:rsidRPr="00CE6A5E">
        <w:rPr>
          <w:rFonts w:asciiTheme="minorHAnsi" w:eastAsiaTheme="minorEastAsia" w:hAnsiTheme="minorHAnsi" w:cstheme="minorBidi"/>
          <w:color w:val="1F497D" w:themeColor="text2"/>
          <w:sz w:val="28"/>
        </w:rPr>
        <w:t>).</w:t>
      </w:r>
    </w:p>
    <w:p w14:paraId="1D414323" w14:textId="77777777" w:rsidR="00CE6A5E" w:rsidRPr="00CE6A5E" w:rsidRDefault="00CE6A5E" w:rsidP="00AC4B2C">
      <w:pPr>
        <w:spacing w:after="0" w:line="240" w:lineRule="auto"/>
        <w:jc w:val="both"/>
        <w:rPr>
          <w:rFonts w:asciiTheme="minorHAnsi" w:eastAsiaTheme="minorEastAsia" w:hAnsiTheme="minorHAnsi" w:cstheme="minorBidi"/>
          <w:color w:val="1F497D" w:themeColor="text2"/>
          <w:sz w:val="14"/>
          <w:szCs w:val="10"/>
        </w:rPr>
      </w:pPr>
    </w:p>
    <w:p w14:paraId="62141B53"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Coastline dataset:</w:t>
      </w:r>
    </w:p>
    <w:p w14:paraId="3869395C"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Cliffs</w:t>
      </w:r>
    </w:p>
    <w:p w14:paraId="37CA6214" w14:textId="77777777" w:rsidR="00AC4B2C" w:rsidRPr="00CE125A"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CE125A">
        <w:rPr>
          <w:rFonts w:asciiTheme="minorHAnsi" w:eastAsiaTheme="minorEastAsia" w:hAnsiTheme="minorHAnsi" w:cstheme="minorBidi"/>
          <w:color w:val="1F497D" w:themeColor="text2"/>
          <w:sz w:val="24"/>
          <w:szCs w:val="20"/>
        </w:rPr>
        <w:t>Elevation (m)</w:t>
      </w:r>
    </w:p>
    <w:p w14:paraId="6A216311"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Length (m)</w:t>
      </w:r>
    </w:p>
    <w:p w14:paraId="1DE28029"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Dunes</w:t>
      </w:r>
    </w:p>
    <w:p w14:paraId="155B5779"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6C3787B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Length (m)</w:t>
      </w:r>
    </w:p>
    <w:p w14:paraId="295F1BC7"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Coasts</w:t>
      </w:r>
    </w:p>
    <w:p w14:paraId="40B96B19"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 xml:space="preserve">Type (Boulders / Pebbles / Sand / Silt / Clay) </w:t>
      </w:r>
    </w:p>
    <w:p w14:paraId="244E74B3"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Particle Size (Very coarse / Coarse / Medium / Fine / Very fine)</w:t>
      </w:r>
    </w:p>
    <w:p w14:paraId="70DFCFF7"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553A27DF"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Length (m)</w:t>
      </w:r>
    </w:p>
    <w:p w14:paraId="33187AA4"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Shoreline</w:t>
      </w:r>
    </w:p>
    <w:p w14:paraId="4D25BD3E"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Length (m)</w:t>
      </w:r>
    </w:p>
    <w:p w14:paraId="3BD9E14B"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Coastal Band (15km)</w:t>
      </w:r>
    </w:p>
    <w:p w14:paraId="30A4D80F"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3F017ACF" w14:textId="6BB967E9"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Length (m)</w:t>
      </w:r>
    </w:p>
    <w:p w14:paraId="42D444F3" w14:textId="77777777" w:rsidR="00CE6A5E" w:rsidRPr="00CE6A5E" w:rsidRDefault="00CE6A5E" w:rsidP="00CE6A5E">
      <w:pPr>
        <w:pStyle w:val="ListParagraph"/>
        <w:spacing w:after="0" w:line="240" w:lineRule="auto"/>
        <w:ind w:left="1697"/>
        <w:rPr>
          <w:rFonts w:asciiTheme="minorHAnsi" w:eastAsiaTheme="minorEastAsia" w:hAnsiTheme="minorHAnsi" w:cstheme="minorBidi"/>
          <w:color w:val="1F497D" w:themeColor="text2"/>
          <w:sz w:val="14"/>
          <w:szCs w:val="10"/>
        </w:rPr>
      </w:pPr>
    </w:p>
    <w:p w14:paraId="36D13C5A"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Field Analysis dataset:</w:t>
      </w:r>
    </w:p>
    <w:p w14:paraId="14052AC8"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Land Use</w:t>
      </w:r>
    </w:p>
    <w:p w14:paraId="2546E538"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Soil Type</w:t>
      </w:r>
    </w:p>
    <w:p w14:paraId="2BD44F6A"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38CF52D8" w14:textId="77777777" w:rsidR="00CE6A5E" w:rsidRPr="00CE6A5E" w:rsidRDefault="00CE6A5E" w:rsidP="00CE6A5E">
      <w:pPr>
        <w:pStyle w:val="ListParagraph"/>
        <w:spacing w:after="0" w:line="240" w:lineRule="auto"/>
        <w:ind w:left="1440"/>
        <w:rPr>
          <w:rFonts w:asciiTheme="minorHAnsi" w:eastAsiaTheme="minorEastAsia" w:hAnsiTheme="minorHAnsi" w:cstheme="minorBidi"/>
          <w:color w:val="1F497D" w:themeColor="text2"/>
          <w:sz w:val="12"/>
          <w:szCs w:val="8"/>
        </w:rPr>
      </w:pPr>
    </w:p>
    <w:p w14:paraId="0AF76695" w14:textId="646604B4"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Sink Holes</w:t>
      </w:r>
    </w:p>
    <w:p w14:paraId="50272A22"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Deep (m)</w:t>
      </w:r>
    </w:p>
    <w:p w14:paraId="0988498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Allocation</w:t>
      </w:r>
    </w:p>
    <w:p w14:paraId="4C7A489D" w14:textId="77777777"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0EF52ADA" w14:textId="77777777" w:rsidR="00CE6A5E" w:rsidRPr="00CE6A5E" w:rsidRDefault="00CE6A5E" w:rsidP="00CE6A5E">
      <w:pPr>
        <w:pStyle w:val="ListParagraph"/>
        <w:spacing w:after="0" w:line="240" w:lineRule="auto"/>
        <w:rPr>
          <w:rFonts w:ascii="Cambria" w:eastAsia="Times New Roman" w:hAnsi="Cambria"/>
          <w:b/>
          <w:bCs/>
          <w:color w:val="4F81BD"/>
          <w:sz w:val="12"/>
          <w:szCs w:val="12"/>
          <w:lang w:val="pt-PT"/>
        </w:rPr>
      </w:pPr>
    </w:p>
    <w:p w14:paraId="0A409730" w14:textId="07BA3E50"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Production Sites dataset:</w:t>
      </w:r>
    </w:p>
    <w:p w14:paraId="6AF4D258"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Aquaculture Farms</w:t>
      </w:r>
    </w:p>
    <w:p w14:paraId="4D3665DD"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 of the company</w:t>
      </w:r>
    </w:p>
    <w:p w14:paraId="3AEEBEB4"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of Culture (Oyster / Mussel / Fish)</w:t>
      </w:r>
    </w:p>
    <w:p w14:paraId="7416DD0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2C2B1783"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Factories</w:t>
      </w:r>
    </w:p>
    <w:p w14:paraId="0C31C3B3"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 of the site</w:t>
      </w:r>
    </w:p>
    <w:p w14:paraId="6C2D6BF6"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Description</w:t>
      </w:r>
    </w:p>
    <w:p w14:paraId="2593B694"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Sand Pits</w:t>
      </w:r>
    </w:p>
    <w:p w14:paraId="2ED00922"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 of the quarry</w:t>
      </w:r>
    </w:p>
    <w:p w14:paraId="7DFB2E1F"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Allocation</w:t>
      </w:r>
    </w:p>
    <w:p w14:paraId="2825541F" w14:textId="04AA0010"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08D12641" w14:textId="77777777" w:rsidR="00CE6A5E" w:rsidRPr="00CE6A5E" w:rsidRDefault="00CE6A5E" w:rsidP="00CE6A5E">
      <w:pPr>
        <w:pStyle w:val="ListParagraph"/>
        <w:spacing w:after="0" w:line="240" w:lineRule="auto"/>
        <w:ind w:left="1697"/>
        <w:rPr>
          <w:rFonts w:asciiTheme="minorHAnsi" w:eastAsiaTheme="minorEastAsia" w:hAnsiTheme="minorHAnsi" w:cstheme="minorBidi"/>
          <w:color w:val="1F497D" w:themeColor="text2"/>
          <w:sz w:val="14"/>
          <w:szCs w:val="10"/>
        </w:rPr>
      </w:pPr>
    </w:p>
    <w:p w14:paraId="49878EE5"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Study Area dataset:</w:t>
      </w:r>
    </w:p>
    <w:p w14:paraId="7081B2F1" w14:textId="77777777" w:rsidR="00AC4B2C" w:rsidRPr="00CE125A"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CE125A">
        <w:rPr>
          <w:rFonts w:asciiTheme="minorHAnsi" w:eastAsiaTheme="minorEastAsia" w:hAnsiTheme="minorHAnsi" w:cstheme="minorBidi"/>
          <w:color w:val="1F497D" w:themeColor="text2"/>
          <w:sz w:val="28"/>
        </w:rPr>
        <w:t>Communes</w:t>
      </w:r>
    </w:p>
    <w:p w14:paraId="3ABAB9E4"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w:t>
      </w:r>
    </w:p>
    <w:p w14:paraId="287A40DD"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Province</w:t>
      </w:r>
    </w:p>
    <w:p w14:paraId="75171A60"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Category (Urban / Rural)</w:t>
      </w:r>
    </w:p>
    <w:p w14:paraId="125BC8A4"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Population count</w:t>
      </w:r>
    </w:p>
    <w:p w14:paraId="662D077A"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6884D398"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Study Area</w:t>
      </w:r>
    </w:p>
    <w:p w14:paraId="4AB66D39" w14:textId="5AB5472E"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7778990F" w14:textId="77777777" w:rsidR="00CE6A5E" w:rsidRPr="00CE6A5E" w:rsidRDefault="00CE6A5E" w:rsidP="00CE6A5E">
      <w:pPr>
        <w:pStyle w:val="ListParagraph"/>
        <w:spacing w:after="0" w:line="240" w:lineRule="auto"/>
        <w:ind w:left="1697"/>
        <w:rPr>
          <w:rFonts w:asciiTheme="minorHAnsi" w:eastAsiaTheme="minorEastAsia" w:hAnsiTheme="minorHAnsi" w:cstheme="minorBidi"/>
          <w:color w:val="1F497D" w:themeColor="text2"/>
          <w:sz w:val="14"/>
          <w:szCs w:val="10"/>
        </w:rPr>
      </w:pPr>
    </w:p>
    <w:p w14:paraId="48C45D6B"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Buildings and Engineering Structures dataset:</w:t>
      </w:r>
    </w:p>
    <w:p w14:paraId="3040C077"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Agglomerations</w:t>
      </w:r>
    </w:p>
    <w:p w14:paraId="3F2472F7"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 of the city or town</w:t>
      </w:r>
    </w:p>
    <w:p w14:paraId="745B507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(City / Town / Village)</w:t>
      </w:r>
    </w:p>
    <w:p w14:paraId="6E2B8E52"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Commune</w:t>
      </w:r>
    </w:p>
    <w:p w14:paraId="17FFC193"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Province</w:t>
      </w:r>
    </w:p>
    <w:p w14:paraId="49B1D987"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Population</w:t>
      </w:r>
    </w:p>
    <w:p w14:paraId="46F2E191"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6EC44320"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Accommodations</w:t>
      </w:r>
    </w:p>
    <w:p w14:paraId="7A501F74"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w:t>
      </w:r>
    </w:p>
    <w:p w14:paraId="6ED396A8"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(Resort / Villa / Hotel)</w:t>
      </w:r>
    </w:p>
    <w:p w14:paraId="46478C10"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Private Beach (Yes / No)</w:t>
      </w:r>
    </w:p>
    <w:p w14:paraId="41D52458"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28E01857"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Ports</w:t>
      </w:r>
    </w:p>
    <w:p w14:paraId="38128950"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w:t>
      </w:r>
    </w:p>
    <w:p w14:paraId="3A2A9562"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(Fishing / Marina / Commercial)</w:t>
      </w:r>
    </w:p>
    <w:p w14:paraId="0EB1A9D8"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2D284506" w14:textId="77777777" w:rsidR="00CE6A5E" w:rsidRPr="00CE6A5E" w:rsidRDefault="00CE6A5E" w:rsidP="00CE6A5E">
      <w:pPr>
        <w:pStyle w:val="ListParagraph"/>
        <w:spacing w:after="0" w:line="240" w:lineRule="auto"/>
        <w:ind w:left="1440"/>
        <w:rPr>
          <w:rFonts w:asciiTheme="minorHAnsi" w:eastAsiaTheme="minorEastAsia" w:hAnsiTheme="minorHAnsi" w:cstheme="minorBidi"/>
          <w:color w:val="1F497D" w:themeColor="text2"/>
          <w:sz w:val="14"/>
          <w:szCs w:val="10"/>
        </w:rPr>
      </w:pPr>
    </w:p>
    <w:p w14:paraId="50CD83C2" w14:textId="6894BD1F"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Waste Water Treatment Plant</w:t>
      </w:r>
    </w:p>
    <w:p w14:paraId="77447D78" w14:textId="7CECCD32"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w:t>
      </w:r>
    </w:p>
    <w:p w14:paraId="2388E516" w14:textId="77777777" w:rsidR="00CE6A5E" w:rsidRPr="00CE6A5E" w:rsidRDefault="00CE6A5E" w:rsidP="00CE6A5E">
      <w:pPr>
        <w:pStyle w:val="ListParagraph"/>
        <w:spacing w:after="0" w:line="240" w:lineRule="auto"/>
        <w:ind w:left="1697"/>
        <w:rPr>
          <w:rFonts w:asciiTheme="minorHAnsi" w:eastAsiaTheme="minorEastAsia" w:hAnsiTheme="minorHAnsi" w:cstheme="minorBidi"/>
          <w:color w:val="1F497D" w:themeColor="text2"/>
          <w:sz w:val="14"/>
          <w:szCs w:val="10"/>
        </w:rPr>
      </w:pPr>
    </w:p>
    <w:p w14:paraId="048D3101"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Vegetation dataset:</w:t>
      </w:r>
    </w:p>
    <w:p w14:paraId="379DA45E"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Crops</w:t>
      </w:r>
    </w:p>
    <w:p w14:paraId="35B77C0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w:t>
      </w:r>
    </w:p>
    <w:p w14:paraId="5B1EA04A"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40F81F1C"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Forest</w:t>
      </w:r>
    </w:p>
    <w:p w14:paraId="09CE420D"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w:t>
      </w:r>
    </w:p>
    <w:p w14:paraId="48C8AE23"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55CD3E25"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Shrub</w:t>
      </w:r>
      <w:r>
        <w:rPr>
          <w:rFonts w:asciiTheme="minorHAnsi" w:eastAsiaTheme="minorEastAsia" w:hAnsiTheme="minorHAnsi" w:cstheme="minorBidi"/>
          <w:color w:val="1F497D" w:themeColor="text2"/>
          <w:sz w:val="28"/>
        </w:rPr>
        <w:t>s</w:t>
      </w:r>
    </w:p>
    <w:p w14:paraId="3DD5EB95"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w:t>
      </w:r>
    </w:p>
    <w:p w14:paraId="52BB7A4F" w14:textId="77777777"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(m²)</w:t>
      </w:r>
    </w:p>
    <w:p w14:paraId="7D5017F7" w14:textId="77777777" w:rsidR="00AC4B2C" w:rsidRPr="00CE6A5E" w:rsidRDefault="00AC4B2C" w:rsidP="00AC4B2C">
      <w:pPr>
        <w:spacing w:after="0" w:line="240" w:lineRule="auto"/>
        <w:rPr>
          <w:rFonts w:asciiTheme="minorHAnsi" w:eastAsiaTheme="minorEastAsia" w:hAnsiTheme="minorHAnsi" w:cstheme="minorBidi"/>
          <w:color w:val="1F497D" w:themeColor="text2"/>
          <w:sz w:val="14"/>
          <w:szCs w:val="10"/>
        </w:rPr>
      </w:pPr>
    </w:p>
    <w:p w14:paraId="09B8B24A"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Water Spots dataset:</w:t>
      </w:r>
    </w:p>
    <w:p w14:paraId="0D9C82E6"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Embouchure</w:t>
      </w:r>
    </w:p>
    <w:p w14:paraId="48566601"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 xml:space="preserve">Name of the </w:t>
      </w:r>
    </w:p>
    <w:p w14:paraId="359413E6"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(Estuary / Delta / Dikes / Regular)</w:t>
      </w:r>
    </w:p>
    <w:p w14:paraId="0CCC28BD"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Wells</w:t>
      </w:r>
    </w:p>
    <w:p w14:paraId="0F438765"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Deep (m)</w:t>
      </w:r>
    </w:p>
    <w:p w14:paraId="2CADF207"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Water Salinity (g/L)</w:t>
      </w:r>
    </w:p>
    <w:p w14:paraId="282AC332"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Water Quality</w:t>
      </w:r>
    </w:p>
    <w:p w14:paraId="0B8F280A"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Water Table</w:t>
      </w:r>
    </w:p>
    <w:p w14:paraId="0DFFB711"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of Use (Irrigation / Drink / Livestock)</w:t>
      </w:r>
    </w:p>
    <w:p w14:paraId="261EB9D4"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Waste Water Discharges Area</w:t>
      </w:r>
    </w:p>
    <w:p w14:paraId="03CBCBC4"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(Industrial / Domestic)</w:t>
      </w:r>
    </w:p>
    <w:p w14:paraId="3C54D833"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Owner Name (Factory / Commune)</w:t>
      </w:r>
    </w:p>
    <w:p w14:paraId="1DF6E6A2" w14:textId="77777777" w:rsidR="00AC4B2C" w:rsidRPr="00CE6A5E" w:rsidRDefault="00AC4B2C" w:rsidP="00AC4B2C">
      <w:pPr>
        <w:pStyle w:val="ListParagraph"/>
        <w:spacing w:after="0" w:line="240" w:lineRule="auto"/>
        <w:rPr>
          <w:rFonts w:ascii="Cambria" w:eastAsia="Times New Roman" w:hAnsi="Cambria"/>
          <w:b/>
          <w:bCs/>
          <w:color w:val="4F81BD"/>
          <w:sz w:val="14"/>
          <w:szCs w:val="14"/>
          <w:lang w:val="pt-PT"/>
        </w:rPr>
      </w:pPr>
    </w:p>
    <w:p w14:paraId="23FAA0FB" w14:textId="77777777" w:rsidR="00AC4B2C" w:rsidRPr="00CE125A" w:rsidRDefault="00AC4B2C" w:rsidP="00AC4B2C">
      <w:pPr>
        <w:pStyle w:val="ListParagraph"/>
        <w:numPr>
          <w:ilvl w:val="0"/>
          <w:numId w:val="18"/>
        </w:numPr>
        <w:spacing w:after="0" w:line="240" w:lineRule="auto"/>
        <w:rPr>
          <w:rFonts w:ascii="Cambria" w:eastAsia="Times New Roman" w:hAnsi="Cambria"/>
          <w:b/>
          <w:bCs/>
          <w:color w:val="4F81BD"/>
          <w:sz w:val="26"/>
          <w:szCs w:val="26"/>
          <w:lang w:val="pt-PT"/>
        </w:rPr>
      </w:pPr>
      <w:r w:rsidRPr="00CE125A">
        <w:rPr>
          <w:rFonts w:ascii="Cambria" w:eastAsia="Times New Roman" w:hAnsi="Cambria"/>
          <w:b/>
          <w:bCs/>
          <w:color w:val="4F81BD"/>
          <w:sz w:val="26"/>
          <w:szCs w:val="26"/>
          <w:lang w:val="pt-PT"/>
        </w:rPr>
        <w:t>The Wet Lands dataset:</w:t>
      </w:r>
    </w:p>
    <w:p w14:paraId="60FE85A3"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Lagoons</w:t>
      </w:r>
    </w:p>
    <w:p w14:paraId="1F59B0D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 of the Lagoon</w:t>
      </w:r>
    </w:p>
    <w:p w14:paraId="4EE297F3"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Length (km)</w:t>
      </w:r>
    </w:p>
    <w:p w14:paraId="65EC2FAC"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30EDD6FE"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Mud Flats</w:t>
      </w:r>
    </w:p>
    <w:p w14:paraId="2F5D8B44"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Name of the steam or the beach</w:t>
      </w:r>
    </w:p>
    <w:p w14:paraId="32B48400"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(Estuary / Delta / Lagoon)</w:t>
      </w:r>
    </w:p>
    <w:p w14:paraId="5238B4BD"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647A8E19" w14:textId="77777777" w:rsidR="00AC4B2C" w:rsidRPr="0056713C" w:rsidRDefault="00AC4B2C" w:rsidP="00AC4B2C">
      <w:pPr>
        <w:pStyle w:val="ListParagraph"/>
        <w:numPr>
          <w:ilvl w:val="1"/>
          <w:numId w:val="18"/>
        </w:numPr>
        <w:spacing w:after="0" w:line="240" w:lineRule="auto"/>
        <w:rPr>
          <w:rFonts w:asciiTheme="minorHAnsi" w:eastAsiaTheme="minorEastAsia" w:hAnsiTheme="minorHAnsi" w:cstheme="minorBidi"/>
          <w:color w:val="1F497D" w:themeColor="text2"/>
          <w:sz w:val="28"/>
        </w:rPr>
      </w:pPr>
      <w:r w:rsidRPr="0056713C">
        <w:rPr>
          <w:rFonts w:asciiTheme="minorHAnsi" w:eastAsiaTheme="minorEastAsia" w:hAnsiTheme="minorHAnsi" w:cstheme="minorBidi"/>
          <w:color w:val="1F497D" w:themeColor="text2"/>
          <w:sz w:val="28"/>
        </w:rPr>
        <w:t>Salt Marshes</w:t>
      </w:r>
    </w:p>
    <w:p w14:paraId="4CAA544F" w14:textId="77777777" w:rsidR="00AC4B2C" w:rsidRPr="0056713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Type (Saline / Regular)</w:t>
      </w:r>
    </w:p>
    <w:p w14:paraId="3D7144E0" w14:textId="77777777" w:rsidR="00AC4B2C" w:rsidRDefault="00AC4B2C" w:rsidP="00AC4B2C">
      <w:pPr>
        <w:pStyle w:val="ListParagraph"/>
        <w:numPr>
          <w:ilvl w:val="2"/>
          <w:numId w:val="18"/>
        </w:numPr>
        <w:spacing w:after="0" w:line="240" w:lineRule="auto"/>
        <w:ind w:left="1560" w:firstLine="137"/>
        <w:rPr>
          <w:rFonts w:asciiTheme="minorHAnsi" w:eastAsiaTheme="minorEastAsia" w:hAnsiTheme="minorHAnsi" w:cstheme="minorBidi"/>
          <w:color w:val="1F497D" w:themeColor="text2"/>
          <w:sz w:val="24"/>
          <w:szCs w:val="20"/>
        </w:rPr>
      </w:pPr>
      <w:r w:rsidRPr="0056713C">
        <w:rPr>
          <w:rFonts w:asciiTheme="minorHAnsi" w:eastAsiaTheme="minorEastAsia" w:hAnsiTheme="minorHAnsi" w:cstheme="minorBidi"/>
          <w:color w:val="1F497D" w:themeColor="text2"/>
          <w:sz w:val="24"/>
          <w:szCs w:val="20"/>
        </w:rPr>
        <w:t>Area (km²)</w:t>
      </w:r>
    </w:p>
    <w:p w14:paraId="640C389D" w14:textId="757E49A7" w:rsidR="00A2398B" w:rsidRDefault="00A2398B" w:rsidP="009317D3">
      <w:pPr>
        <w:spacing w:after="0" w:line="240" w:lineRule="auto"/>
        <w:rPr>
          <w:rFonts w:asciiTheme="minorHAnsi" w:eastAsiaTheme="minorEastAsia" w:hAnsiTheme="minorHAnsi" w:cstheme="minorBidi"/>
          <w:color w:val="1F497D" w:themeColor="text2"/>
          <w:sz w:val="24"/>
          <w:szCs w:val="20"/>
        </w:rPr>
      </w:pPr>
    </w:p>
    <w:p w14:paraId="08DC8FFF" w14:textId="108CD4B9" w:rsidR="00A2398B" w:rsidRDefault="00A2398B" w:rsidP="009317D3">
      <w:pPr>
        <w:spacing w:after="0" w:line="240" w:lineRule="auto"/>
        <w:rPr>
          <w:rFonts w:asciiTheme="minorHAnsi" w:eastAsiaTheme="minorEastAsia" w:hAnsiTheme="minorHAnsi" w:cstheme="minorBidi"/>
          <w:color w:val="1F497D" w:themeColor="text2"/>
          <w:sz w:val="24"/>
          <w:szCs w:val="20"/>
        </w:rPr>
      </w:pPr>
    </w:p>
    <w:p w14:paraId="05C981B2" w14:textId="55C94273" w:rsidR="00A2398B" w:rsidRDefault="00A2398B" w:rsidP="009317D3">
      <w:pPr>
        <w:spacing w:after="0" w:line="240" w:lineRule="auto"/>
        <w:rPr>
          <w:rFonts w:asciiTheme="minorHAnsi" w:eastAsiaTheme="minorEastAsia" w:hAnsiTheme="minorHAnsi" w:cstheme="minorBidi"/>
          <w:color w:val="1F497D" w:themeColor="text2"/>
          <w:sz w:val="24"/>
          <w:szCs w:val="20"/>
        </w:rPr>
      </w:pPr>
    </w:p>
    <w:p w14:paraId="25071E3B" w14:textId="1D1F78DB" w:rsidR="00CE6A5E" w:rsidRDefault="00CE6A5E" w:rsidP="009317D3">
      <w:pPr>
        <w:spacing w:after="0" w:line="240" w:lineRule="auto"/>
        <w:rPr>
          <w:rFonts w:asciiTheme="minorHAnsi" w:eastAsiaTheme="minorEastAsia" w:hAnsiTheme="minorHAnsi" w:cstheme="minorBidi"/>
          <w:color w:val="1F497D" w:themeColor="text2"/>
          <w:sz w:val="24"/>
          <w:szCs w:val="20"/>
        </w:rPr>
      </w:pPr>
    </w:p>
    <w:p w14:paraId="5B6C1E9B" w14:textId="77777777" w:rsidR="00CE6A5E" w:rsidRDefault="00CE6A5E" w:rsidP="009317D3">
      <w:pPr>
        <w:spacing w:after="0" w:line="240" w:lineRule="auto"/>
        <w:rPr>
          <w:rFonts w:asciiTheme="minorHAnsi" w:eastAsiaTheme="minorEastAsia" w:hAnsiTheme="minorHAnsi" w:cstheme="minorBidi"/>
          <w:color w:val="1F497D" w:themeColor="text2"/>
          <w:sz w:val="24"/>
          <w:szCs w:val="20"/>
        </w:rPr>
      </w:pPr>
    </w:p>
    <w:p w14:paraId="44729945" w14:textId="716FEFAC" w:rsidR="00AC4B2C" w:rsidRDefault="00AC4B2C" w:rsidP="00CE6A5E">
      <w:pPr>
        <w:pStyle w:val="ListParagraph"/>
        <w:numPr>
          <w:ilvl w:val="0"/>
          <w:numId w:val="31"/>
        </w:numPr>
        <w:autoSpaceDE w:val="0"/>
        <w:autoSpaceDN w:val="0"/>
        <w:adjustRightInd w:val="0"/>
        <w:spacing w:after="120" w:line="240" w:lineRule="auto"/>
        <w:jc w:val="both"/>
        <w:rPr>
          <w:rFonts w:ascii="Cambria" w:hAnsi="Cambria" w:cs="Cambria"/>
          <w:b/>
          <w:bCs/>
          <w:color w:val="FF0000"/>
          <w:sz w:val="36"/>
          <w:szCs w:val="36"/>
        </w:rPr>
      </w:pPr>
      <w:r w:rsidRPr="00CE6A5E">
        <w:rPr>
          <w:rFonts w:ascii="Cambria" w:hAnsi="Cambria" w:cs="Cambria"/>
          <w:b/>
          <w:bCs/>
          <w:color w:val="FF0000"/>
          <w:sz w:val="36"/>
          <w:szCs w:val="36"/>
        </w:rPr>
        <w:t>BENEFICIARIES</w:t>
      </w:r>
      <w:r w:rsidR="00CE6A5E">
        <w:rPr>
          <w:rFonts w:ascii="Cambria" w:hAnsi="Cambria" w:cs="Cambria"/>
          <w:b/>
          <w:bCs/>
          <w:color w:val="FF0000"/>
          <w:sz w:val="36"/>
          <w:szCs w:val="36"/>
        </w:rPr>
        <w:t xml:space="preserve"> and</w:t>
      </w:r>
      <w:r w:rsidRPr="00CE6A5E">
        <w:rPr>
          <w:rFonts w:ascii="Cambria" w:hAnsi="Cambria" w:cs="Cambria"/>
          <w:b/>
          <w:bCs/>
          <w:color w:val="FF0000"/>
          <w:sz w:val="36"/>
          <w:szCs w:val="36"/>
        </w:rPr>
        <w:t xml:space="preserve"> STAKEHOLDERS</w:t>
      </w:r>
    </w:p>
    <w:p w14:paraId="6E4A8946" w14:textId="77777777" w:rsidR="00CE6A5E" w:rsidRPr="00CE6A5E" w:rsidRDefault="00CE6A5E" w:rsidP="00CE6A5E">
      <w:pPr>
        <w:pStyle w:val="ListParagraph"/>
        <w:autoSpaceDE w:val="0"/>
        <w:autoSpaceDN w:val="0"/>
        <w:adjustRightInd w:val="0"/>
        <w:spacing w:after="120" w:line="240" w:lineRule="auto"/>
        <w:ind w:left="1080"/>
        <w:jc w:val="both"/>
        <w:rPr>
          <w:rFonts w:ascii="Cambria" w:hAnsi="Cambria" w:cs="Cambria"/>
          <w:b/>
          <w:bCs/>
          <w:color w:val="FF0000"/>
          <w:sz w:val="20"/>
          <w:szCs w:val="20"/>
        </w:rPr>
      </w:pPr>
    </w:p>
    <w:p w14:paraId="5C19D306" w14:textId="250C6672" w:rsidR="00AC4B2C" w:rsidRDefault="00AC4B2C" w:rsidP="00AC4B2C">
      <w:pPr>
        <w:pStyle w:val="ListParagraph"/>
        <w:numPr>
          <w:ilvl w:val="0"/>
          <w:numId w:val="20"/>
        </w:numPr>
        <w:spacing w:before="240" w:line="240" w:lineRule="auto"/>
        <w:ind w:left="1843"/>
        <w:jc w:val="both"/>
        <w:rPr>
          <w:rFonts w:cs="Calibri"/>
          <w:b/>
          <w:bCs/>
          <w:color w:val="00B050"/>
          <w:sz w:val="30"/>
          <w:szCs w:val="30"/>
        </w:rPr>
      </w:pPr>
      <w:r w:rsidRPr="00AC4B2C">
        <w:rPr>
          <w:rFonts w:cs="Calibri"/>
          <w:b/>
          <w:bCs/>
          <w:color w:val="00B050"/>
          <w:sz w:val="30"/>
          <w:szCs w:val="30"/>
        </w:rPr>
        <w:t>Ministry of Energy, Mines, Water and Environment</w:t>
      </w:r>
    </w:p>
    <w:p w14:paraId="65C16225" w14:textId="77777777" w:rsidR="00AC4B2C" w:rsidRPr="00AC4B2C" w:rsidRDefault="00AC4B2C" w:rsidP="00AC4B2C">
      <w:pPr>
        <w:pStyle w:val="ListParagraph"/>
        <w:numPr>
          <w:ilvl w:val="0"/>
          <w:numId w:val="26"/>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Missions related to the project</w:t>
      </w:r>
    </w:p>
    <w:p w14:paraId="46DF24E5"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Financing environmental protection and sustainable development actions in sectors other than industry through the National Environment Fund (FNE).</w:t>
      </w:r>
    </w:p>
    <w:p w14:paraId="79973DE7"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Participation in the elaboration, implementation, monitoring and evaluation of national environmental programs in collaboration with the concerned departments.</w:t>
      </w:r>
    </w:p>
    <w:p w14:paraId="3A2EC985" w14:textId="77777777" w:rsidR="00AC4B2C"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Establishment of the necessary structures for the observation and monitoring of the environmental state and the collection of environmental data and information at national and regional level in collaboration with the concerned departments.</w:t>
      </w:r>
    </w:p>
    <w:p w14:paraId="2FF5BDDF" w14:textId="77777777" w:rsidR="00AC4B2C" w:rsidRPr="00CE6A5E" w:rsidRDefault="00AC4B2C" w:rsidP="00AC4B2C">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0181E397" w14:textId="77777777" w:rsidR="00AC4B2C" w:rsidRPr="00AC4B2C" w:rsidRDefault="00AC4B2C" w:rsidP="00AC4B2C">
      <w:pPr>
        <w:pStyle w:val="ListParagraph"/>
        <w:numPr>
          <w:ilvl w:val="0"/>
          <w:numId w:val="26"/>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Added value to the project</w:t>
      </w:r>
    </w:p>
    <w:p w14:paraId="6F04C795"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Facilitate access to available coastal data.</w:t>
      </w:r>
    </w:p>
    <w:p w14:paraId="25699405"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Provide articles and publications related to the different axes concerning the coastline.</w:t>
      </w:r>
    </w:p>
    <w:p w14:paraId="5E60509E"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Authorize access to certain sites and organizations concerned by the cause of the study.</w:t>
      </w:r>
    </w:p>
    <w:p w14:paraId="30019E35" w14:textId="77777777" w:rsidR="00AC4B2C" w:rsidRPr="00AC4B2C" w:rsidRDefault="00AC4B2C" w:rsidP="00AC4B2C">
      <w:pPr>
        <w:pStyle w:val="ListParagraph"/>
        <w:numPr>
          <w:ilvl w:val="0"/>
          <w:numId w:val="26"/>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Ongoing activities related to the project</w:t>
      </w:r>
    </w:p>
    <w:p w14:paraId="491F24CE"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Integrated Coastal Zone Management Project (ICZM).</w:t>
      </w:r>
    </w:p>
    <w:p w14:paraId="4AD3CC9A"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National Program for Liquid Sanitation and Wastewater Treatment (PNA).</w:t>
      </w:r>
    </w:p>
    <w:p w14:paraId="3A5CFAA6"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Eco-toxicological diagnosis of the quality of coastal environment using a biological marker of general stress.</w:t>
      </w:r>
    </w:p>
    <w:p w14:paraId="1C088FD1" w14:textId="3C8142EF" w:rsidR="00AC4B2C"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Programs/projects related to pollution monitoring.</w:t>
      </w:r>
    </w:p>
    <w:p w14:paraId="45F19215" w14:textId="77777777" w:rsidR="00CE6A5E" w:rsidRPr="00CE6A5E" w:rsidRDefault="00CE6A5E" w:rsidP="00CE6A5E">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0F8212C8" w14:textId="77777777" w:rsidR="00AC4B2C" w:rsidRPr="00AC4B2C" w:rsidRDefault="00AC4B2C" w:rsidP="00AC4B2C">
      <w:pPr>
        <w:pStyle w:val="ListParagraph"/>
        <w:numPr>
          <w:ilvl w:val="0"/>
          <w:numId w:val="20"/>
        </w:numPr>
        <w:spacing w:before="240" w:line="240" w:lineRule="auto"/>
        <w:ind w:left="1843"/>
        <w:jc w:val="both"/>
        <w:rPr>
          <w:rFonts w:cs="Calibri"/>
          <w:b/>
          <w:bCs/>
          <w:color w:val="00B050"/>
          <w:sz w:val="30"/>
          <w:szCs w:val="30"/>
        </w:rPr>
      </w:pPr>
      <w:r w:rsidRPr="00AC4B2C">
        <w:rPr>
          <w:rFonts w:cs="Calibri"/>
          <w:b/>
          <w:bCs/>
          <w:color w:val="00B050"/>
          <w:sz w:val="30"/>
          <w:szCs w:val="30"/>
        </w:rPr>
        <w:t xml:space="preserve">National Agency for Land Conservation, Cadaster and Mapping </w:t>
      </w:r>
    </w:p>
    <w:p w14:paraId="0C172B92" w14:textId="77777777" w:rsidR="00AC4B2C" w:rsidRPr="00AC4B2C" w:rsidRDefault="00AC4B2C" w:rsidP="00AC4B2C">
      <w:pPr>
        <w:pStyle w:val="ListParagraph"/>
        <w:numPr>
          <w:ilvl w:val="0"/>
          <w:numId w:val="27"/>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Missions related to the project</w:t>
      </w:r>
    </w:p>
    <w:p w14:paraId="6FEF3A41"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Establishment and revision of the topographical map of the Kingdom at any scale.</w:t>
      </w:r>
    </w:p>
    <w:p w14:paraId="479AD4FC"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Carrying out basic infrastructure works relating to geodetic and levelling networks.</w:t>
      </w:r>
    </w:p>
    <w:p w14:paraId="19E9ADAD"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Coordination, centralization and conservation of topographic and photogrammetric documents prepared by administrations, local authorities and public institutions.</w:t>
      </w:r>
    </w:p>
    <w:p w14:paraId="7FBFC376" w14:textId="77777777" w:rsidR="00CE6A5E" w:rsidRPr="00CE6A5E" w:rsidRDefault="00CE6A5E" w:rsidP="00CE6A5E">
      <w:pPr>
        <w:pStyle w:val="ListParagraph"/>
        <w:spacing w:before="240" w:line="240" w:lineRule="auto"/>
        <w:ind w:left="360"/>
        <w:rPr>
          <w:rFonts w:cs="Calibri"/>
          <w:b/>
          <w:bCs/>
          <w:color w:val="F79646" w:themeColor="accent6"/>
          <w:sz w:val="16"/>
          <w:szCs w:val="16"/>
        </w:rPr>
      </w:pPr>
    </w:p>
    <w:p w14:paraId="34B88F6E" w14:textId="5F7DFF80" w:rsidR="00AC4B2C" w:rsidRPr="00AC4B2C" w:rsidRDefault="00AC4B2C" w:rsidP="00AC4B2C">
      <w:pPr>
        <w:pStyle w:val="ListParagraph"/>
        <w:numPr>
          <w:ilvl w:val="0"/>
          <w:numId w:val="27"/>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Added value to the project</w:t>
      </w:r>
    </w:p>
    <w:p w14:paraId="276330AD"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Provide digital data, statistics and thematic maps focusing on the project's areas of interest.</w:t>
      </w:r>
    </w:p>
    <w:p w14:paraId="234F1BCA"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Offer training and workshops related to the techniques of developing of different types of maps and the acquisition of raw data.</w:t>
      </w:r>
    </w:p>
    <w:p w14:paraId="624B7FF9" w14:textId="72A81C64" w:rsidR="00CE6A5E" w:rsidRDefault="00AC4B2C" w:rsidP="00CE6A5E">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Provide technical and legal assistance in relation to its missions for the benefit of the project.</w:t>
      </w:r>
    </w:p>
    <w:p w14:paraId="36562D07" w14:textId="77777777" w:rsidR="00CE6A5E" w:rsidRPr="00CE6A5E" w:rsidRDefault="00CE6A5E" w:rsidP="00CE6A5E">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22F7EE51" w14:textId="77777777" w:rsidR="00AC4B2C" w:rsidRPr="00AC4B2C" w:rsidRDefault="00AC4B2C" w:rsidP="00AC4B2C">
      <w:pPr>
        <w:pStyle w:val="ListParagraph"/>
        <w:numPr>
          <w:ilvl w:val="0"/>
          <w:numId w:val="27"/>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Ongoing activities related to the project</w:t>
      </w:r>
    </w:p>
    <w:p w14:paraId="1C7E543F"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32 digital conversion projects have been identified and will be implemented as part of a new Information System Master Plan (ISMP).</w:t>
      </w:r>
    </w:p>
    <w:p w14:paraId="3572BEEB"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Training courses on Geographic Information Systems and information system management, as well as Cadastral and Cartography.</w:t>
      </w:r>
    </w:p>
    <w:p w14:paraId="0E130289" w14:textId="230A3365" w:rsidR="00AC4B2C"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Implementation of the "e-Carto" tool offering the possibility to consult the national cartographic font online with ease.</w:t>
      </w:r>
    </w:p>
    <w:p w14:paraId="596278F7" w14:textId="77777777" w:rsidR="00CE6A5E" w:rsidRPr="00CE6A5E" w:rsidRDefault="00CE6A5E" w:rsidP="00CE6A5E">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0A54E7FD" w14:textId="77777777" w:rsidR="00AC4B2C" w:rsidRPr="00AC4B2C" w:rsidRDefault="00AC4B2C" w:rsidP="00CE6A5E">
      <w:pPr>
        <w:pStyle w:val="ListParagraph"/>
        <w:numPr>
          <w:ilvl w:val="0"/>
          <w:numId w:val="20"/>
        </w:numPr>
        <w:spacing w:before="240" w:line="240" w:lineRule="auto"/>
        <w:ind w:left="1843"/>
        <w:rPr>
          <w:rFonts w:cs="Calibri"/>
          <w:b/>
          <w:bCs/>
          <w:color w:val="00B050"/>
          <w:sz w:val="30"/>
          <w:szCs w:val="30"/>
        </w:rPr>
      </w:pPr>
      <w:r w:rsidRPr="00AC4B2C">
        <w:rPr>
          <w:rFonts w:cs="Calibri"/>
          <w:b/>
          <w:bCs/>
          <w:color w:val="00B050"/>
          <w:sz w:val="30"/>
          <w:szCs w:val="30"/>
        </w:rPr>
        <w:t>Ministry of Equipment and Transport (Department of ports and public maritime domain)</w:t>
      </w:r>
    </w:p>
    <w:p w14:paraId="76547A72" w14:textId="77777777" w:rsidR="00AC4B2C" w:rsidRPr="00AC4B2C" w:rsidRDefault="00AC4B2C" w:rsidP="00AC4B2C">
      <w:pPr>
        <w:pStyle w:val="ListParagraph"/>
        <w:numPr>
          <w:ilvl w:val="0"/>
          <w:numId w:val="28"/>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Missions related to the project</w:t>
      </w:r>
    </w:p>
    <w:p w14:paraId="21EA67B2"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Realizing studies, development and construction works regarding port and maritime infrastructures.</w:t>
      </w:r>
    </w:p>
    <w:p w14:paraId="3898C9F1"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Realizing studies and hydrographic works and preparing related documents such as coastal maps.</w:t>
      </w:r>
    </w:p>
    <w:p w14:paraId="5887F7D1"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Realizing strategic and general studies relating to the management, preservation and enhancement of the maritime public domain.</w:t>
      </w:r>
    </w:p>
    <w:p w14:paraId="733B01E3" w14:textId="77777777" w:rsidR="00AC4B2C" w:rsidRPr="00AC4B2C" w:rsidRDefault="00AC4B2C" w:rsidP="00AC4B2C">
      <w:pPr>
        <w:pStyle w:val="ListParagraph"/>
        <w:numPr>
          <w:ilvl w:val="0"/>
          <w:numId w:val="28"/>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Added value to the project</w:t>
      </w:r>
    </w:p>
    <w:p w14:paraId="39C4500F"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To share the various information related to the studies carried out before and after the construction of port structures.</w:t>
      </w:r>
    </w:p>
    <w:p w14:paraId="3B402D2F"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To make data and statistics related to port traffic available.</w:t>
      </w:r>
    </w:p>
    <w:p w14:paraId="281246D5" w14:textId="1BE8C3C7" w:rsidR="00AC4B2C"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To allow access to certain sites and organizations concerned by the cause of the study.</w:t>
      </w:r>
    </w:p>
    <w:p w14:paraId="60341C4A" w14:textId="77777777" w:rsidR="00AC4B2C" w:rsidRPr="00AC4B2C" w:rsidRDefault="00AC4B2C" w:rsidP="00AC4B2C">
      <w:pPr>
        <w:pStyle w:val="ListParagraph"/>
        <w:numPr>
          <w:ilvl w:val="0"/>
          <w:numId w:val="28"/>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Ongoing activities related to the project</w:t>
      </w:r>
    </w:p>
    <w:p w14:paraId="4A2E2497"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Port strategy for 2030:</w:t>
      </w:r>
    </w:p>
    <w:p w14:paraId="673E894C" w14:textId="77777777" w:rsidR="00AC4B2C" w:rsidRPr="001C1261" w:rsidRDefault="00AC4B2C" w:rsidP="00AC4B2C">
      <w:pPr>
        <w:pStyle w:val="ListParagraph"/>
        <w:numPr>
          <w:ilvl w:val="1"/>
          <w:numId w:val="19"/>
        </w:numPr>
        <w:spacing w:after="160" w:line="259" w:lineRule="auto"/>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Construction of 6 new ports</w:t>
      </w:r>
    </w:p>
    <w:p w14:paraId="65261DA5" w14:textId="77777777" w:rsidR="00AC4B2C" w:rsidRPr="001C1261" w:rsidRDefault="00AC4B2C" w:rsidP="00AC4B2C">
      <w:pPr>
        <w:pStyle w:val="ListParagraph"/>
        <w:numPr>
          <w:ilvl w:val="1"/>
          <w:numId w:val="19"/>
        </w:numPr>
        <w:spacing w:after="160" w:line="259" w:lineRule="auto"/>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Realization of large extensions</w:t>
      </w:r>
    </w:p>
    <w:p w14:paraId="53737139" w14:textId="49F9B167" w:rsidR="00AC4B2C" w:rsidRDefault="00AC4B2C" w:rsidP="00CE6A5E">
      <w:pPr>
        <w:pStyle w:val="ListParagraph"/>
        <w:numPr>
          <w:ilvl w:val="1"/>
          <w:numId w:val="19"/>
        </w:numPr>
        <w:spacing w:after="160" w:line="259" w:lineRule="auto"/>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Integration of ports into their urban environment</w:t>
      </w:r>
    </w:p>
    <w:p w14:paraId="0B17AB77" w14:textId="77777777" w:rsidR="00CE6A5E" w:rsidRPr="00CE6A5E" w:rsidRDefault="00CE6A5E" w:rsidP="00CE6A5E">
      <w:pPr>
        <w:pStyle w:val="ListParagraph"/>
        <w:spacing w:after="160" w:line="259" w:lineRule="auto"/>
        <w:ind w:left="1788"/>
        <w:jc w:val="both"/>
        <w:rPr>
          <w:rFonts w:asciiTheme="minorHAnsi" w:eastAsiaTheme="minorEastAsia" w:hAnsiTheme="minorHAnsi" w:cstheme="minorBidi"/>
          <w:color w:val="1F497D" w:themeColor="text2"/>
          <w:sz w:val="16"/>
          <w:szCs w:val="12"/>
        </w:rPr>
      </w:pPr>
    </w:p>
    <w:p w14:paraId="4120867A" w14:textId="1D8D5E9D" w:rsidR="00AC4B2C" w:rsidRPr="00AC4B2C" w:rsidRDefault="00AC4B2C" w:rsidP="00AC4B2C">
      <w:pPr>
        <w:pStyle w:val="ListParagraph"/>
        <w:numPr>
          <w:ilvl w:val="0"/>
          <w:numId w:val="20"/>
        </w:numPr>
        <w:spacing w:before="240" w:line="240" w:lineRule="auto"/>
        <w:ind w:left="1843"/>
        <w:jc w:val="both"/>
        <w:rPr>
          <w:rFonts w:cs="Calibri"/>
          <w:b/>
          <w:bCs/>
          <w:color w:val="00B050"/>
          <w:sz w:val="30"/>
          <w:szCs w:val="30"/>
        </w:rPr>
      </w:pPr>
      <w:r w:rsidRPr="00AC4B2C">
        <w:rPr>
          <w:rFonts w:cs="Calibri"/>
          <w:b/>
          <w:bCs/>
          <w:color w:val="00B050"/>
          <w:sz w:val="30"/>
          <w:szCs w:val="30"/>
        </w:rPr>
        <w:t xml:space="preserve">National Ports Agency </w:t>
      </w:r>
    </w:p>
    <w:p w14:paraId="17D3D975" w14:textId="77777777" w:rsidR="00AC4B2C" w:rsidRPr="00AC4B2C" w:rsidRDefault="00AC4B2C" w:rsidP="000B40F3">
      <w:pPr>
        <w:pStyle w:val="ListParagraph"/>
        <w:numPr>
          <w:ilvl w:val="0"/>
          <w:numId w:val="29"/>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Missions related to the project</w:t>
      </w:r>
    </w:p>
    <w:p w14:paraId="354A0D89"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Protection of the environment and conservation of the public domain, structures, infrastructures, superstructures and port installations.</w:t>
      </w:r>
    </w:p>
    <w:p w14:paraId="74F604CD"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Optimization of port exploitation and use of its infrastructure, superstructures and equipment.</w:t>
      </w:r>
    </w:p>
    <w:p w14:paraId="1D2329FB"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Maintaining navigation safety in port channels and basins by dredging ports and deepening basins.</w:t>
      </w:r>
    </w:p>
    <w:p w14:paraId="690E3F3F"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Measuring the quality of water and sediment in port areas and compare them with the environmental quality standards of the port environment in good standing.</w:t>
      </w:r>
    </w:p>
    <w:p w14:paraId="48E66592" w14:textId="7F8F0D0B" w:rsidR="00AC4B2C" w:rsidRPr="007B6948" w:rsidRDefault="00AC4B2C" w:rsidP="007B6948">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 xml:space="preserve">Providing ports with infrastructure, equipment </w:t>
      </w:r>
      <w:r w:rsidR="000B40F3">
        <w:rPr>
          <w:rFonts w:asciiTheme="minorHAnsi" w:eastAsiaTheme="minorEastAsia" w:hAnsiTheme="minorHAnsi" w:cstheme="minorBidi"/>
          <w:color w:val="1F497D" w:themeColor="text2"/>
          <w:sz w:val="28"/>
        </w:rPr>
        <w:t>&amp;</w:t>
      </w:r>
      <w:r w:rsidRPr="001C1261">
        <w:rPr>
          <w:rFonts w:asciiTheme="minorHAnsi" w:eastAsiaTheme="minorEastAsia" w:hAnsiTheme="minorHAnsi" w:cstheme="minorBidi"/>
          <w:color w:val="1F497D" w:themeColor="text2"/>
          <w:sz w:val="28"/>
        </w:rPr>
        <w:t xml:space="preserve"> supplies for pollution control.</w:t>
      </w:r>
    </w:p>
    <w:p w14:paraId="49D369DB" w14:textId="77777777" w:rsidR="00AC4B2C" w:rsidRPr="00AC4B2C" w:rsidRDefault="00AC4B2C" w:rsidP="00AC4B2C">
      <w:pPr>
        <w:pStyle w:val="ListParagraph"/>
        <w:numPr>
          <w:ilvl w:val="0"/>
          <w:numId w:val="29"/>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Added value to the project</w:t>
      </w:r>
    </w:p>
    <w:p w14:paraId="4E90CBE7"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To establish training programs by discipline provided by international port experts.</w:t>
      </w:r>
    </w:p>
    <w:p w14:paraId="23EB327D"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To share the various information related to the studies carried out before and after the construction of port structures.</w:t>
      </w:r>
    </w:p>
    <w:p w14:paraId="10FCA986" w14:textId="77777777" w:rsidR="00AC4B2C" w:rsidRPr="00AC4B2C" w:rsidRDefault="00AC4B2C" w:rsidP="00AC4B2C">
      <w:pPr>
        <w:pStyle w:val="ListParagraph"/>
        <w:numPr>
          <w:ilvl w:val="0"/>
          <w:numId w:val="29"/>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Ongoing activities related to the project</w:t>
      </w:r>
    </w:p>
    <w:p w14:paraId="4800316D"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Five-year program 2018-2023 aimed to strengthen the national port offer and its modernization to accompany the changes in foreign trade.</w:t>
      </w:r>
    </w:p>
    <w:p w14:paraId="4A7501D5"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Repairing, preserving and upgrading berthing structures.</w:t>
      </w:r>
    </w:p>
    <w:p w14:paraId="05D41D0D"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Securing the access channel and building the sand trap creeks.</w:t>
      </w:r>
    </w:p>
    <w:p w14:paraId="356B38F1" w14:textId="2619AF0D" w:rsidR="00AC4B2C"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Extension and massive dredging works.</w:t>
      </w:r>
    </w:p>
    <w:p w14:paraId="425D4FC1" w14:textId="77777777" w:rsidR="00CE6A5E" w:rsidRPr="00CE6A5E" w:rsidRDefault="00CE6A5E" w:rsidP="00CE6A5E">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1EA408B5" w14:textId="77777777" w:rsidR="00AC4B2C" w:rsidRPr="00AC4B2C" w:rsidRDefault="00AC4B2C" w:rsidP="00AC4B2C">
      <w:pPr>
        <w:pStyle w:val="ListParagraph"/>
        <w:numPr>
          <w:ilvl w:val="0"/>
          <w:numId w:val="20"/>
        </w:numPr>
        <w:spacing w:before="240" w:line="240" w:lineRule="auto"/>
        <w:ind w:left="1843"/>
        <w:jc w:val="both"/>
        <w:rPr>
          <w:rFonts w:cs="Calibri"/>
          <w:b/>
          <w:bCs/>
          <w:color w:val="00B050"/>
          <w:sz w:val="30"/>
          <w:szCs w:val="30"/>
        </w:rPr>
      </w:pPr>
      <w:r w:rsidRPr="00AC4B2C">
        <w:rPr>
          <w:rFonts w:cs="Calibri"/>
          <w:b/>
          <w:bCs/>
          <w:color w:val="00B050"/>
          <w:sz w:val="30"/>
          <w:szCs w:val="30"/>
        </w:rPr>
        <w:t xml:space="preserve">National Halieutic Research Institute </w:t>
      </w:r>
    </w:p>
    <w:p w14:paraId="15EEBA09" w14:textId="77777777" w:rsidR="00AC4B2C" w:rsidRPr="00AC4B2C" w:rsidRDefault="00AC4B2C" w:rsidP="00AC4B2C">
      <w:pPr>
        <w:pStyle w:val="ListParagraph"/>
        <w:numPr>
          <w:ilvl w:val="0"/>
          <w:numId w:val="30"/>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Missions related to the project</w:t>
      </w:r>
    </w:p>
    <w:p w14:paraId="02639A2E"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Studies on the functioning of marine and coastal ecosystems.</w:t>
      </w:r>
    </w:p>
    <w:p w14:paraId="421E7EF3"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Monitoring the quality and safety of the marine environment.</w:t>
      </w:r>
    </w:p>
    <w:p w14:paraId="26F8F883" w14:textId="77777777" w:rsidR="00AC4B2C" w:rsidRPr="00AC4B2C" w:rsidRDefault="00AC4B2C" w:rsidP="00AC4B2C">
      <w:pPr>
        <w:pStyle w:val="ListParagraph"/>
        <w:numPr>
          <w:ilvl w:val="0"/>
          <w:numId w:val="30"/>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Added value to the project</w:t>
      </w:r>
    </w:p>
    <w:p w14:paraId="386287F7"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Production of fishing area seabed maps, leaflets and documents relating to marine species and marine environment.</w:t>
      </w:r>
    </w:p>
    <w:p w14:paraId="3706E86C"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Assessment of the impact of activities and/or waste discharge on marine environmental health.</w:t>
      </w:r>
    </w:p>
    <w:p w14:paraId="273EADB1" w14:textId="14A4990B" w:rsidR="000B40F3" w:rsidRDefault="00AC4B2C" w:rsidP="000B40F3">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Advices, expertise, consultations, studies, researches and experiments in both marine environment and ecosystem fields.</w:t>
      </w:r>
    </w:p>
    <w:p w14:paraId="099008A0" w14:textId="75A79C7E" w:rsidR="000B40F3" w:rsidRDefault="000B40F3" w:rsidP="000B40F3">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3A2B7AB8" w14:textId="77777777" w:rsidR="000B40F3" w:rsidRPr="000B40F3" w:rsidRDefault="000B40F3" w:rsidP="000B40F3">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26561DBA" w14:textId="4FA27A67" w:rsidR="00AC4B2C" w:rsidRPr="00AC4B2C" w:rsidRDefault="00AC4B2C" w:rsidP="00AC4B2C">
      <w:pPr>
        <w:pStyle w:val="ListParagraph"/>
        <w:numPr>
          <w:ilvl w:val="0"/>
          <w:numId w:val="30"/>
        </w:numPr>
        <w:spacing w:before="240" w:line="240" w:lineRule="auto"/>
        <w:jc w:val="center"/>
        <w:rPr>
          <w:rFonts w:cs="Calibri"/>
          <w:b/>
          <w:bCs/>
          <w:color w:val="F79646" w:themeColor="accent6"/>
          <w:sz w:val="30"/>
          <w:szCs w:val="30"/>
        </w:rPr>
      </w:pPr>
      <w:r w:rsidRPr="00AC4B2C">
        <w:rPr>
          <w:rFonts w:cs="Calibri"/>
          <w:b/>
          <w:bCs/>
          <w:color w:val="F79646" w:themeColor="accent6"/>
          <w:sz w:val="30"/>
          <w:szCs w:val="30"/>
        </w:rPr>
        <w:t>Ongoing activities related to the project</w:t>
      </w:r>
    </w:p>
    <w:p w14:paraId="50BF360C"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Monitoring of the spatial and temporal variability of physical phenomena acting on the Moroccan Atlantic continental shelf.</w:t>
      </w:r>
    </w:p>
    <w:p w14:paraId="52893D28"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Management of the oceanographic database maintained by the Department of Oceanography.</w:t>
      </w:r>
    </w:p>
    <w:p w14:paraId="500C7AC0" w14:textId="5D26BBF8" w:rsidR="00CE6A5E" w:rsidRDefault="00AC4B2C" w:rsidP="00CE6A5E">
      <w:pPr>
        <w:pStyle w:val="ListParagraph"/>
        <w:numPr>
          <w:ilvl w:val="0"/>
          <w:numId w:val="19"/>
        </w:numPr>
        <w:spacing w:after="160" w:line="259" w:lineRule="auto"/>
        <w:ind w:left="1134"/>
        <w:jc w:val="both"/>
        <w:rPr>
          <w:rFonts w:asciiTheme="minorHAnsi" w:eastAsiaTheme="minorEastAsia" w:hAnsiTheme="minorHAnsi" w:cstheme="minorBidi"/>
          <w:color w:val="1F497D" w:themeColor="text2"/>
          <w:sz w:val="28"/>
        </w:rPr>
      </w:pPr>
      <w:r w:rsidRPr="001C1261">
        <w:rPr>
          <w:rFonts w:asciiTheme="minorHAnsi" w:eastAsiaTheme="minorEastAsia" w:hAnsiTheme="minorHAnsi" w:cstheme="minorBidi"/>
          <w:color w:val="1F497D" w:themeColor="text2"/>
          <w:sz w:val="28"/>
        </w:rPr>
        <w:t>Continuous and real-time monitoring of hydro-climatic processes affecting marine ecosystems</w:t>
      </w:r>
      <w:r w:rsidR="00CE6A5E">
        <w:rPr>
          <w:rFonts w:asciiTheme="minorHAnsi" w:eastAsiaTheme="minorEastAsia" w:hAnsiTheme="minorHAnsi" w:cstheme="minorBidi"/>
          <w:color w:val="1F497D" w:themeColor="text2"/>
          <w:sz w:val="28"/>
        </w:rPr>
        <w:t>.</w:t>
      </w:r>
    </w:p>
    <w:p w14:paraId="32060D02" w14:textId="77777777" w:rsidR="00CE6A5E" w:rsidRPr="00CE6A5E" w:rsidRDefault="00CE6A5E" w:rsidP="00CE6A5E">
      <w:pPr>
        <w:pStyle w:val="ListParagraph"/>
        <w:spacing w:after="160" w:line="259" w:lineRule="auto"/>
        <w:ind w:left="1134"/>
        <w:jc w:val="both"/>
        <w:rPr>
          <w:rFonts w:asciiTheme="minorHAnsi" w:eastAsiaTheme="minorEastAsia" w:hAnsiTheme="minorHAnsi" w:cstheme="minorBidi"/>
          <w:color w:val="1F497D" w:themeColor="text2"/>
          <w:sz w:val="16"/>
          <w:szCs w:val="12"/>
        </w:rPr>
      </w:pPr>
    </w:p>
    <w:p w14:paraId="35A94C85" w14:textId="10C96446" w:rsidR="00AC4B2C" w:rsidRPr="00CE6A5E" w:rsidRDefault="00AC4B2C" w:rsidP="00CE6A5E">
      <w:pPr>
        <w:pStyle w:val="ListParagraph"/>
        <w:numPr>
          <w:ilvl w:val="0"/>
          <w:numId w:val="20"/>
        </w:numPr>
        <w:spacing w:before="240" w:line="240" w:lineRule="auto"/>
        <w:ind w:left="1843"/>
        <w:jc w:val="both"/>
        <w:rPr>
          <w:rFonts w:cs="Calibri"/>
          <w:b/>
          <w:bCs/>
          <w:color w:val="00B050"/>
          <w:sz w:val="30"/>
          <w:szCs w:val="30"/>
        </w:rPr>
      </w:pPr>
      <w:r w:rsidRPr="00CE6A5E">
        <w:rPr>
          <w:rFonts w:cs="Calibri"/>
          <w:b/>
          <w:bCs/>
          <w:color w:val="00B050"/>
          <w:sz w:val="30"/>
          <w:szCs w:val="30"/>
        </w:rPr>
        <w:t>Other organizations - with little contribution to the project - may be part of the stakeholders or beneficiaries, such as:</w:t>
      </w:r>
    </w:p>
    <w:p w14:paraId="6C952EF5" w14:textId="77777777" w:rsidR="00AC4B2C" w:rsidRPr="00CE6A5E" w:rsidRDefault="00AC4B2C" w:rsidP="00AC4B2C">
      <w:pPr>
        <w:pStyle w:val="ListParagraph"/>
        <w:spacing w:after="160" w:line="259" w:lineRule="auto"/>
        <w:ind w:left="1134"/>
        <w:jc w:val="both"/>
        <w:rPr>
          <w:rFonts w:asciiTheme="minorHAnsi" w:eastAsiaTheme="minorEastAsia" w:hAnsiTheme="minorHAnsi" w:cstheme="minorBidi"/>
          <w:b/>
          <w:bCs/>
          <w:color w:val="1F497D" w:themeColor="text2"/>
          <w:sz w:val="16"/>
          <w:szCs w:val="12"/>
        </w:rPr>
      </w:pPr>
    </w:p>
    <w:p w14:paraId="3AE964E8" w14:textId="120BDFCB"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Territorial Communes.</w:t>
      </w:r>
    </w:p>
    <w:p w14:paraId="26D0E2E9"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Ministry of Agriculture and Fisheries.</w:t>
      </w:r>
    </w:p>
    <w:p w14:paraId="369DDB30"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National Fisheries Office.</w:t>
      </w:r>
    </w:p>
    <w:p w14:paraId="60EE9268"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National Agency for Aquaculture Development.</w:t>
      </w:r>
    </w:p>
    <w:p w14:paraId="3B73950B"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Hydraulic Basin Agency.</w:t>
      </w:r>
    </w:p>
    <w:p w14:paraId="5C29AB19" w14:textId="77777777" w:rsidR="00AC4B2C" w:rsidRPr="001C1261" w:rsidRDefault="00AC4B2C" w:rsidP="00AC4B2C">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National Center for Scientific and Technological Research.</w:t>
      </w:r>
    </w:p>
    <w:p w14:paraId="55E7F80D" w14:textId="2D2DDF7E" w:rsidR="00A2398B" w:rsidRDefault="00AC4B2C" w:rsidP="00CE6A5E">
      <w:pPr>
        <w:pStyle w:val="ListParagraph"/>
        <w:numPr>
          <w:ilvl w:val="0"/>
          <w:numId w:val="19"/>
        </w:numPr>
        <w:spacing w:after="160" w:line="259" w:lineRule="auto"/>
        <w:ind w:left="1134"/>
        <w:jc w:val="both"/>
        <w:rPr>
          <w:rFonts w:asciiTheme="minorHAnsi" w:eastAsiaTheme="minorEastAsia" w:hAnsiTheme="minorHAnsi" w:cstheme="minorBidi"/>
          <w:b/>
          <w:bCs/>
          <w:color w:val="1F497D" w:themeColor="text2"/>
          <w:sz w:val="28"/>
        </w:rPr>
      </w:pPr>
      <w:r w:rsidRPr="001C1261">
        <w:rPr>
          <w:rFonts w:asciiTheme="minorHAnsi" w:eastAsiaTheme="minorEastAsia" w:hAnsiTheme="minorHAnsi" w:cstheme="minorBidi"/>
          <w:b/>
          <w:bCs/>
          <w:color w:val="1F497D" w:themeColor="text2"/>
          <w:sz w:val="28"/>
        </w:rPr>
        <w:t>Ministry of Tourism.</w:t>
      </w:r>
    </w:p>
    <w:p w14:paraId="54ECCFD2" w14:textId="77777777" w:rsidR="00CE6A5E" w:rsidRPr="00CE6A5E" w:rsidRDefault="00CE6A5E" w:rsidP="00CE6A5E">
      <w:pPr>
        <w:spacing w:after="160" w:line="259" w:lineRule="auto"/>
        <w:jc w:val="both"/>
        <w:rPr>
          <w:rFonts w:asciiTheme="minorHAnsi" w:eastAsiaTheme="minorEastAsia" w:hAnsiTheme="minorHAnsi" w:cstheme="minorBidi"/>
          <w:b/>
          <w:bCs/>
          <w:color w:val="1F497D" w:themeColor="text2"/>
          <w:sz w:val="28"/>
        </w:rPr>
      </w:pPr>
    </w:p>
    <w:sectPr w:rsidR="00CE6A5E" w:rsidRPr="00CE6A5E" w:rsidSect="00DE5B2F">
      <w:headerReference w:type="even" r:id="rId25"/>
      <w:headerReference w:type="default" r:id="rId26"/>
      <w:footerReference w:type="even" r:id="rId27"/>
      <w:footerReference w:type="default" r:id="rId28"/>
      <w:headerReference w:type="first" r:id="rId29"/>
      <w:footerReference w:type="first" r:id="rId30"/>
      <w:pgSz w:w="11906" w:h="16838"/>
      <w:pgMar w:top="1417" w:right="849" w:bottom="99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7D0FF" w14:textId="77777777" w:rsidR="005C2706" w:rsidRDefault="005C2706">
      <w:pPr>
        <w:spacing w:after="0" w:line="240" w:lineRule="auto"/>
      </w:pPr>
      <w:r>
        <w:separator/>
      </w:r>
    </w:p>
  </w:endnote>
  <w:endnote w:type="continuationSeparator" w:id="0">
    <w:p w14:paraId="77950931" w14:textId="77777777" w:rsidR="005C2706" w:rsidRDefault="005C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CA967" w14:textId="77777777" w:rsidR="00177425" w:rsidRDefault="001774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0985" w14:textId="77777777" w:rsidR="00E7763D" w:rsidRPr="00840C56" w:rsidRDefault="00E7763D" w:rsidP="004162F7">
    <w:pPr>
      <w:pStyle w:val="Footer"/>
      <w:pBdr>
        <w:top w:val="single" w:sz="12" w:space="1" w:color="1F497D"/>
      </w:pBdr>
      <w:tabs>
        <w:tab w:val="clear" w:pos="4252"/>
        <w:tab w:val="clear" w:pos="8504"/>
        <w:tab w:val="center" w:pos="5812"/>
        <w:tab w:val="right" w:pos="10206"/>
      </w:tabs>
      <w:rPr>
        <w:sz w:val="16"/>
        <w:szCs w:val="16"/>
        <w:lang w:val="fr-FR"/>
      </w:rPr>
    </w:pPr>
    <w:proofErr w:type="spellStart"/>
    <w:r w:rsidRPr="00840C56">
      <w:rPr>
        <w:sz w:val="16"/>
        <w:szCs w:val="16"/>
        <w:lang w:val="fr-FR"/>
      </w:rPr>
      <w:t>GMES&amp;Africa_AU</w:t>
    </w:r>
    <w:proofErr w:type="spellEnd"/>
    <w:r w:rsidRPr="00840C56">
      <w:rPr>
        <w:sz w:val="16"/>
        <w:szCs w:val="16"/>
        <w:lang w:val="fr-FR"/>
      </w:rPr>
      <w:t>/EU</w:t>
    </w:r>
    <w:r w:rsidRPr="00840C56">
      <w:rPr>
        <w:sz w:val="16"/>
        <w:szCs w:val="16"/>
        <w:lang w:val="fr-FR"/>
      </w:rPr>
      <w:tab/>
    </w:r>
    <w:proofErr w:type="spellStart"/>
    <w:r w:rsidRPr="00840C56">
      <w:rPr>
        <w:b/>
        <w:bCs/>
        <w:color w:val="4F81BD" w:themeColor="accent1"/>
        <w:sz w:val="16"/>
        <w:szCs w:val="16"/>
        <w:lang w:val="fr-FR"/>
      </w:rPr>
      <w:t>NAfCOAST</w:t>
    </w:r>
    <w:proofErr w:type="spellEnd"/>
    <w:r w:rsidRPr="00840C56">
      <w:rPr>
        <w:b/>
        <w:bCs/>
        <w:color w:val="4F81BD" w:themeColor="accent1"/>
        <w:sz w:val="16"/>
        <w:szCs w:val="16"/>
        <w:lang w:val="fr-FR"/>
      </w:rPr>
      <w:t xml:space="preserve"> Project</w:t>
    </w:r>
    <w:r w:rsidRPr="00840C56">
      <w:rPr>
        <w:sz w:val="16"/>
        <w:szCs w:val="16"/>
        <w:lang w:val="fr-FR"/>
      </w:rPr>
      <w:tab/>
      <w:t xml:space="preserve">Page </w:t>
    </w:r>
    <w:r>
      <w:rPr>
        <w:sz w:val="16"/>
        <w:szCs w:val="16"/>
      </w:rPr>
      <w:fldChar w:fldCharType="begin"/>
    </w:r>
    <w:r w:rsidRPr="00840C56">
      <w:rPr>
        <w:sz w:val="16"/>
        <w:szCs w:val="16"/>
        <w:lang w:val="fr-FR"/>
      </w:rPr>
      <w:instrText xml:space="preserve"> PAGE   \* MERGEFORMAT </w:instrText>
    </w:r>
    <w:r>
      <w:rPr>
        <w:sz w:val="16"/>
        <w:szCs w:val="16"/>
      </w:rPr>
      <w:fldChar w:fldCharType="separate"/>
    </w:r>
    <w:r w:rsidRPr="00840C56">
      <w:rPr>
        <w:noProof/>
        <w:sz w:val="16"/>
        <w:szCs w:val="16"/>
        <w:lang w:val="fr-FR"/>
      </w:rPr>
      <w:t>4</w:t>
    </w:r>
    <w:r>
      <w:rPr>
        <w:sz w:val="16"/>
        <w:szCs w:val="16"/>
      </w:rPr>
      <w:fldChar w:fldCharType="end"/>
    </w:r>
    <w:r w:rsidRPr="00840C56">
      <w:rPr>
        <w:sz w:val="16"/>
        <w:szCs w:val="16"/>
        <w:lang w:val="fr-FR"/>
      </w:rPr>
      <w:t xml:space="preserve"> of </w:t>
    </w:r>
    <w:r>
      <w:rPr>
        <w:sz w:val="16"/>
        <w:szCs w:val="16"/>
      </w:rPr>
      <w:fldChar w:fldCharType="begin"/>
    </w:r>
    <w:r w:rsidRPr="00840C56">
      <w:rPr>
        <w:sz w:val="16"/>
        <w:szCs w:val="16"/>
        <w:lang w:val="fr-FR"/>
      </w:rPr>
      <w:instrText xml:space="preserve"> NUMPAGES \*Arabic </w:instrText>
    </w:r>
    <w:r>
      <w:rPr>
        <w:sz w:val="16"/>
        <w:szCs w:val="16"/>
      </w:rPr>
      <w:fldChar w:fldCharType="separate"/>
    </w:r>
    <w:r w:rsidRPr="00840C56">
      <w:rPr>
        <w:noProof/>
        <w:sz w:val="16"/>
        <w:szCs w:val="16"/>
        <w:lang w:val="fr-FR"/>
      </w:rPr>
      <w:t>7</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E9EBC" w14:textId="77777777" w:rsidR="00E7763D" w:rsidRDefault="00E7763D" w:rsidP="00775C5D">
    <w:pPr>
      <w:pBdr>
        <w:top w:val="single" w:sz="24" w:space="10" w:color="1F497D"/>
      </w:pBdr>
      <w:jc w:val="center"/>
    </w:pPr>
    <w:r w:rsidRPr="00775C5D">
      <w:rPr>
        <w:rFonts w:cs="Calibri"/>
        <w:noProof/>
        <w:lang w:val="fr-FR" w:eastAsia="fr-FR"/>
      </w:rPr>
      <w:drawing>
        <wp:anchor distT="0" distB="0" distL="114300" distR="114300" simplePos="0" relativeHeight="251656192" behindDoc="0" locked="0" layoutInCell="1" allowOverlap="1" wp14:anchorId="3671935A" wp14:editId="01211EC6">
          <wp:simplePos x="0" y="0"/>
          <wp:positionH relativeFrom="column">
            <wp:posOffset>3662045</wp:posOffset>
          </wp:positionH>
          <wp:positionV relativeFrom="paragraph">
            <wp:posOffset>90805</wp:posOffset>
          </wp:positionV>
          <wp:extent cx="723265" cy="733425"/>
          <wp:effectExtent l="0" t="0" r="635" b="9525"/>
          <wp:wrapNone/>
          <wp:docPr id="14337" name="Picture 22" descr="D:\NARSS\Narss_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descr="D:\NARSS\Narss_Logo-ne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265" cy="733425"/>
                  </a:xfrm>
                  <a:prstGeom prst="rect">
                    <a:avLst/>
                  </a:prstGeom>
                  <a:noFill/>
                  <a:extLst/>
                </pic:spPr>
              </pic:pic>
            </a:graphicData>
          </a:graphic>
          <wp14:sizeRelH relativeFrom="margin">
            <wp14:pctWidth>0</wp14:pctWidth>
          </wp14:sizeRelH>
          <wp14:sizeRelV relativeFrom="margin">
            <wp14:pctHeight>0</wp14:pctHeight>
          </wp14:sizeRelV>
        </wp:anchor>
      </w:drawing>
    </w:r>
    <w:r w:rsidRPr="00775C5D">
      <w:rPr>
        <w:rFonts w:cs="Calibri"/>
        <w:noProof/>
        <w:lang w:val="fr-FR" w:eastAsia="fr-FR"/>
      </w:rPr>
      <w:drawing>
        <wp:anchor distT="0" distB="0" distL="114300" distR="114300" simplePos="0" relativeHeight="251660288" behindDoc="0" locked="0" layoutInCell="1" allowOverlap="1" wp14:anchorId="22272293" wp14:editId="6EA642C8">
          <wp:simplePos x="0" y="0"/>
          <wp:positionH relativeFrom="column">
            <wp:posOffset>1477645</wp:posOffset>
          </wp:positionH>
          <wp:positionV relativeFrom="paragraph">
            <wp:posOffset>218440</wp:posOffset>
          </wp:positionV>
          <wp:extent cx="434975" cy="478790"/>
          <wp:effectExtent l="0" t="0" r="3175" b="0"/>
          <wp:wrapNone/>
          <wp:docPr id="143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3"/>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5104" t="18963" r="43842" b="17035"/>
                  <a:stretch/>
                </pic:blipFill>
                <pic:spPr bwMode="auto">
                  <a:xfrm>
                    <a:off x="0" y="0"/>
                    <a:ext cx="434975" cy="478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75C5D">
      <w:rPr>
        <w:rFonts w:cs="Calibri"/>
        <w:noProof/>
        <w:lang w:val="fr-FR" w:eastAsia="fr-FR"/>
      </w:rPr>
      <w:drawing>
        <wp:anchor distT="0" distB="0" distL="114300" distR="114300" simplePos="0" relativeHeight="251659264" behindDoc="0" locked="0" layoutInCell="1" allowOverlap="1" wp14:anchorId="31C8A713" wp14:editId="7B5CDCFA">
          <wp:simplePos x="0" y="0"/>
          <wp:positionH relativeFrom="column">
            <wp:posOffset>4961255</wp:posOffset>
          </wp:positionH>
          <wp:positionV relativeFrom="paragraph">
            <wp:posOffset>233045</wp:posOffset>
          </wp:positionV>
          <wp:extent cx="1616710" cy="448945"/>
          <wp:effectExtent l="0" t="0" r="0" b="0"/>
          <wp:wrapNone/>
          <wp:docPr id="14339" name="Picture 18" descr="Image result for logo of chouaib dokalit uni,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Image result for logo of chouaib dokalit uni, morocco"/>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38800"/>
                  <a:stretch/>
                </pic:blipFill>
                <pic:spPr bwMode="auto">
                  <a:xfrm>
                    <a:off x="0" y="0"/>
                    <a:ext cx="1616710" cy="448945"/>
                  </a:xfrm>
                  <a:prstGeom prst="rect">
                    <a:avLst/>
                  </a:prstGeom>
                  <a:noFill/>
                  <a:extLst/>
                </pic:spPr>
              </pic:pic>
            </a:graphicData>
          </a:graphic>
          <wp14:sizeRelH relativeFrom="margin">
            <wp14:pctWidth>0</wp14:pctWidth>
          </wp14:sizeRelH>
          <wp14:sizeRelV relativeFrom="margin">
            <wp14:pctHeight>0</wp14:pctHeight>
          </wp14:sizeRelV>
        </wp:anchor>
      </w:drawing>
    </w:r>
    <w:r w:rsidRPr="00775C5D">
      <w:rPr>
        <w:rFonts w:cs="Calibri"/>
        <w:noProof/>
        <w:lang w:val="fr-FR" w:eastAsia="fr-FR"/>
      </w:rPr>
      <w:drawing>
        <wp:anchor distT="0" distB="0" distL="114300" distR="114300" simplePos="0" relativeHeight="251658240" behindDoc="0" locked="0" layoutInCell="1" allowOverlap="1" wp14:anchorId="1589C5EF" wp14:editId="349664F9">
          <wp:simplePos x="0" y="0"/>
          <wp:positionH relativeFrom="column">
            <wp:posOffset>11430</wp:posOffset>
          </wp:positionH>
          <wp:positionV relativeFrom="paragraph">
            <wp:posOffset>233680</wp:posOffset>
          </wp:positionV>
          <wp:extent cx="890270" cy="448310"/>
          <wp:effectExtent l="0" t="0" r="5080" b="8890"/>
          <wp:wrapNone/>
          <wp:docPr id="14341" name="Picture 6" descr="Image result for logo of CERT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Image result for logo of CERT Tunisia"/>
                  <pic:cNvPicPr>
                    <a:picLocks noChangeAspect="1" noChangeArrowheads="1"/>
                  </pic:cNvPicPr>
                </pic:nvPicPr>
                <pic:blipFill rotWithShape="1">
                  <a:blip r:embed="rId4">
                    <a:extLst>
                      <a:ext uri="{28A0092B-C50C-407E-A947-70E740481C1C}">
                        <a14:useLocalDpi xmlns:a14="http://schemas.microsoft.com/office/drawing/2010/main" val="0"/>
                      </a:ext>
                    </a:extLst>
                  </a:blip>
                  <a:srcRect t="35306" r="60792" b="29592"/>
                  <a:stretch/>
                </pic:blipFill>
                <pic:spPr bwMode="auto">
                  <a:xfrm>
                    <a:off x="0" y="0"/>
                    <a:ext cx="890270" cy="448310"/>
                  </a:xfrm>
                  <a:prstGeom prst="rect">
                    <a:avLst/>
                  </a:prstGeom>
                  <a:noFill/>
                  <a:extLst/>
                </pic:spPr>
              </pic:pic>
            </a:graphicData>
          </a:graphic>
          <wp14:sizeRelH relativeFrom="margin">
            <wp14:pctWidth>0</wp14:pctWidth>
          </wp14:sizeRelH>
          <wp14:sizeRelV relativeFrom="margin">
            <wp14:pctHeight>0</wp14:pctHeight>
          </wp14:sizeRelV>
        </wp:anchor>
      </w:drawing>
    </w:r>
    <w:r w:rsidRPr="00775C5D">
      <w:rPr>
        <w:rFonts w:cs="Calibri"/>
        <w:noProof/>
        <w:lang w:val="fr-FR" w:eastAsia="fr-FR"/>
      </w:rPr>
      <w:drawing>
        <wp:anchor distT="0" distB="0" distL="114300" distR="114300" simplePos="0" relativeHeight="251657216" behindDoc="0" locked="0" layoutInCell="1" allowOverlap="1" wp14:anchorId="4AB63397" wp14:editId="08AC6B91">
          <wp:simplePos x="0" y="0"/>
          <wp:positionH relativeFrom="column">
            <wp:posOffset>2488565</wp:posOffset>
          </wp:positionH>
          <wp:positionV relativeFrom="paragraph">
            <wp:posOffset>165735</wp:posOffset>
          </wp:positionV>
          <wp:extent cx="597535" cy="584200"/>
          <wp:effectExtent l="0" t="0" r="0" b="6350"/>
          <wp:wrapNone/>
          <wp:docPr id="14342" name="Picture 20" descr="Image result for logo of CE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descr="Image result for logo of CEDA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535" cy="584200"/>
                  </a:xfrm>
                  <a:prstGeom prst="rect">
                    <a:avLst/>
                  </a:prstGeom>
                  <a:noFill/>
                  <a:extLst/>
                </pic:spPr>
              </pic:pic>
            </a:graphicData>
          </a:graphic>
          <wp14:sizeRelH relativeFrom="margin">
            <wp14:pctWidth>0</wp14:pctWidth>
          </wp14:sizeRelH>
          <wp14:sizeRelV relativeFrom="margin">
            <wp14:pctHeight>0</wp14:pctHeight>
          </wp14:sizeRelV>
        </wp:anchor>
      </w:drawing>
    </w:r>
  </w:p>
  <w:p w14:paraId="008C85B1" w14:textId="77777777" w:rsidR="00E7763D" w:rsidRDefault="00E7763D">
    <w:pPr>
      <w:pStyle w:val="Footer"/>
      <w:jc w:val="center"/>
    </w:pPr>
  </w:p>
  <w:p w14:paraId="29F1804A" w14:textId="77777777" w:rsidR="00E7763D" w:rsidRDefault="00E77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0B11E" w14:textId="77777777" w:rsidR="005C2706" w:rsidRDefault="005C2706">
      <w:pPr>
        <w:spacing w:after="0" w:line="240" w:lineRule="auto"/>
      </w:pPr>
      <w:r>
        <w:separator/>
      </w:r>
    </w:p>
  </w:footnote>
  <w:footnote w:type="continuationSeparator" w:id="0">
    <w:p w14:paraId="7149CAB9" w14:textId="77777777" w:rsidR="005C2706" w:rsidRDefault="005C2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BF02" w14:textId="77777777" w:rsidR="00177425" w:rsidRDefault="001774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4A0" w:firstRow="1" w:lastRow="0" w:firstColumn="1" w:lastColumn="0" w:noHBand="0" w:noVBand="1"/>
    </w:tblPr>
    <w:tblGrid>
      <w:gridCol w:w="7848"/>
    </w:tblGrid>
    <w:tr w:rsidR="00E7763D" w14:paraId="4012C0E4" w14:textId="77777777" w:rsidTr="0092267C">
      <w:trPr>
        <w:trHeight w:val="953"/>
      </w:trPr>
      <w:tc>
        <w:tcPr>
          <w:tcW w:w="7848" w:type="dxa"/>
          <w:tcBorders>
            <w:bottom w:val="nil"/>
          </w:tcBorders>
        </w:tcPr>
        <w:p w14:paraId="62095534" w14:textId="6C9AEDB7" w:rsidR="00E7763D" w:rsidRDefault="00177425" w:rsidP="00F526CE">
          <w:pPr>
            <w:pStyle w:val="Header"/>
            <w:jc w:val="center"/>
          </w:pPr>
          <w:bookmarkStart w:id="4" w:name="_GoBack"/>
          <w:r>
            <w:rPr>
              <w:noProof/>
              <w:color w:val="0000FF"/>
              <w:u w:val="single"/>
            </w:rPr>
            <w:drawing>
              <wp:anchor distT="0" distB="0" distL="114300" distR="114300" simplePos="0" relativeHeight="251665408" behindDoc="0" locked="0" layoutInCell="1" allowOverlap="1" wp14:anchorId="0E9E7A99" wp14:editId="70D1EF75">
                <wp:simplePos x="0" y="0"/>
                <wp:positionH relativeFrom="column">
                  <wp:posOffset>0</wp:posOffset>
                </wp:positionH>
                <wp:positionV relativeFrom="paragraph">
                  <wp:posOffset>4445</wp:posOffset>
                </wp:positionV>
                <wp:extent cx="733425" cy="872201"/>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AfCOAST.jpeg"/>
                        <pic:cNvPicPr/>
                      </pic:nvPicPr>
                      <pic:blipFill rotWithShape="1">
                        <a:blip r:embed="rId1">
                          <a:extLst>
                            <a:ext uri="{28A0092B-C50C-407E-A947-70E740481C1C}">
                              <a14:useLocalDpi xmlns:a14="http://schemas.microsoft.com/office/drawing/2010/main" val="0"/>
                            </a:ext>
                          </a:extLst>
                        </a:blip>
                        <a:srcRect l="31310" t="34450" r="32314" b="34952"/>
                        <a:stretch/>
                      </pic:blipFill>
                      <pic:spPr bwMode="auto">
                        <a:xfrm>
                          <a:off x="0" y="0"/>
                          <a:ext cx="735451" cy="87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p>
        <w:p w14:paraId="1B16929F" w14:textId="6C562B10" w:rsidR="00E7763D" w:rsidRDefault="00E7763D" w:rsidP="00F526CE">
          <w:pPr>
            <w:pStyle w:val="Header"/>
            <w:jc w:val="center"/>
          </w:pPr>
        </w:p>
        <w:p w14:paraId="40BEF8F4" w14:textId="79617118" w:rsidR="00E7763D" w:rsidRDefault="00E7763D" w:rsidP="00F526CE">
          <w:pPr>
            <w:pStyle w:val="Header"/>
            <w:jc w:val="center"/>
          </w:pPr>
        </w:p>
        <w:p w14:paraId="2A3C985C" w14:textId="71ADD7F6" w:rsidR="00E7763D" w:rsidRDefault="00E7763D" w:rsidP="00F526CE">
          <w:pPr>
            <w:pStyle w:val="Header"/>
            <w:jc w:val="center"/>
          </w:pPr>
        </w:p>
        <w:p w14:paraId="3542F0B4" w14:textId="77777777" w:rsidR="00E7763D" w:rsidRDefault="00E7763D" w:rsidP="00F526CE">
          <w:pPr>
            <w:pStyle w:val="Header"/>
            <w:jc w:val="center"/>
          </w:pPr>
        </w:p>
        <w:p w14:paraId="4C03925C" w14:textId="0A54F6EF" w:rsidR="00E7763D" w:rsidRDefault="00E7763D" w:rsidP="00BA7C76">
          <w:pPr>
            <w:pStyle w:val="Header"/>
            <w:jc w:val="right"/>
          </w:pPr>
          <w:r w:rsidRPr="0092267C">
            <w:t xml:space="preserve">TECHNICAL REPORT ABOUT </w:t>
          </w:r>
          <w:r>
            <w:t>MOROCCO</w:t>
          </w:r>
        </w:p>
      </w:tc>
    </w:tr>
  </w:tbl>
  <w:p w14:paraId="2A7ED321" w14:textId="77777777" w:rsidR="00E7763D" w:rsidRDefault="00E7763D">
    <w:pPr>
      <w:pStyle w:val="Header"/>
      <w:pBdr>
        <w:bottom w:val="single" w:sz="12" w:space="1" w:color="1F497D"/>
      </w:pBdr>
      <w:jc w:val="cent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2" w:type="dxa"/>
      <w:tblBorders>
        <w:bottom w:val="single" w:sz="4" w:space="0" w:color="auto"/>
      </w:tblBorders>
      <w:tblLook w:val="04A0" w:firstRow="1" w:lastRow="0" w:firstColumn="1" w:lastColumn="0" w:noHBand="0" w:noVBand="1"/>
    </w:tblPr>
    <w:tblGrid>
      <w:gridCol w:w="5256"/>
      <w:gridCol w:w="5256"/>
    </w:tblGrid>
    <w:tr w:rsidR="00E7763D" w14:paraId="3D6A6F79" w14:textId="77777777" w:rsidTr="00F50588">
      <w:trPr>
        <w:trHeight w:val="1385"/>
      </w:trPr>
      <w:tc>
        <w:tcPr>
          <w:tcW w:w="5256" w:type="dxa"/>
          <w:tcBorders>
            <w:bottom w:val="nil"/>
          </w:tcBorders>
        </w:tcPr>
        <w:p w14:paraId="0FA2F1ED" w14:textId="64851B2D" w:rsidR="00E7763D" w:rsidRDefault="00E7763D" w:rsidP="00733E43">
          <w:pPr>
            <w:pStyle w:val="Header"/>
            <w:jc w:val="center"/>
            <w:rPr>
              <w:rFonts w:cs="Calibri"/>
              <w:b/>
            </w:rPr>
          </w:pPr>
          <w:r>
            <w:rPr>
              <w:noProof/>
              <w:color w:val="0000FF"/>
              <w:u w:val="single"/>
            </w:rPr>
            <w:drawing>
              <wp:anchor distT="0" distB="0" distL="114300" distR="114300" simplePos="0" relativeHeight="251663360" behindDoc="0" locked="0" layoutInCell="1" allowOverlap="1" wp14:anchorId="617088D4" wp14:editId="24B2EDCB">
                <wp:simplePos x="0" y="0"/>
                <wp:positionH relativeFrom="column">
                  <wp:posOffset>638175</wp:posOffset>
                </wp:positionH>
                <wp:positionV relativeFrom="paragraph">
                  <wp:posOffset>-290830</wp:posOffset>
                </wp:positionV>
                <wp:extent cx="733425" cy="87220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AfCOAST.jpeg"/>
                        <pic:cNvPicPr/>
                      </pic:nvPicPr>
                      <pic:blipFill rotWithShape="1">
                        <a:blip r:embed="rId1">
                          <a:extLst>
                            <a:ext uri="{28A0092B-C50C-407E-A947-70E740481C1C}">
                              <a14:useLocalDpi xmlns:a14="http://schemas.microsoft.com/office/drawing/2010/main" val="0"/>
                            </a:ext>
                          </a:extLst>
                        </a:blip>
                        <a:srcRect l="31310" t="34450" r="32314" b="34952"/>
                        <a:stretch/>
                      </pic:blipFill>
                      <pic:spPr bwMode="auto">
                        <a:xfrm>
                          <a:off x="0" y="0"/>
                          <a:ext cx="733425" cy="872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7DDBF" w14:textId="77777777" w:rsidR="00E7763D" w:rsidRDefault="00E7763D" w:rsidP="00733E43">
          <w:pPr>
            <w:pStyle w:val="Header"/>
            <w:jc w:val="center"/>
            <w:rPr>
              <w:rFonts w:cs="Calibri"/>
              <w:sz w:val="18"/>
              <w:szCs w:val="18"/>
            </w:rPr>
          </w:pPr>
        </w:p>
        <w:p w14:paraId="0972E1A0" w14:textId="77777777" w:rsidR="00E7763D" w:rsidRDefault="00E7763D">
          <w:pPr>
            <w:pStyle w:val="Header"/>
            <w:jc w:val="center"/>
            <w:rPr>
              <w:rFonts w:cs="Calibri"/>
            </w:rPr>
          </w:pPr>
        </w:p>
        <w:p w14:paraId="174666B5" w14:textId="77777777" w:rsidR="00E7763D" w:rsidRDefault="00E7763D" w:rsidP="00882225">
          <w:pPr>
            <w:pStyle w:val="Header"/>
            <w:jc w:val="center"/>
            <w:rPr>
              <w:color w:val="0000FF"/>
              <w:u w:val="single"/>
            </w:rPr>
          </w:pPr>
          <w:r>
            <w:rPr>
              <w:noProof/>
              <w:color w:val="0000FF"/>
              <w:u w:val="single"/>
              <w:lang w:val="fr-FR" w:eastAsia="fr-FR"/>
            </w:rPr>
            <mc:AlternateContent>
              <mc:Choice Requires="wps">
                <w:drawing>
                  <wp:anchor distT="0" distB="0" distL="114300" distR="114300" simplePos="0" relativeHeight="251661312" behindDoc="0" locked="0" layoutInCell="1" allowOverlap="1" wp14:anchorId="322F3D68" wp14:editId="1A3512DB">
                    <wp:simplePos x="0" y="0"/>
                    <wp:positionH relativeFrom="column">
                      <wp:posOffset>-273685</wp:posOffset>
                    </wp:positionH>
                    <wp:positionV relativeFrom="paragraph">
                      <wp:posOffset>288925</wp:posOffset>
                    </wp:positionV>
                    <wp:extent cx="6877050" cy="9525"/>
                    <wp:effectExtent l="38100" t="38100" r="57150" b="85725"/>
                    <wp:wrapNone/>
                    <wp:docPr id="4" name="Straight Connector 4"/>
                    <wp:cNvGraphicFramePr/>
                    <a:graphic xmlns:a="http://schemas.openxmlformats.org/drawingml/2006/main">
                      <a:graphicData uri="http://schemas.microsoft.com/office/word/2010/wordprocessingShape">
                        <wps:wsp>
                          <wps:cNvCnPr/>
                          <wps:spPr>
                            <a:xfrm flipV="1">
                              <a:off x="0" y="0"/>
                              <a:ext cx="68770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127FE8"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1.55pt,22.75pt" to="519.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" strokecolor="#4f81bd [3204]" strokeweight="2pt">
                    <v:shadow on="t" color="black" opacity="24903f" origin=",.5" offset="0,.55556mm"/>
                  </v:line>
                </w:pict>
              </mc:Fallback>
            </mc:AlternateContent>
          </w:r>
          <w:r w:rsidRPr="00B065CB">
            <w:rPr>
              <w:rStyle w:val="Hyperlink"/>
              <w:u w:val="none"/>
            </w:rPr>
            <w:t xml:space="preserve"> </w:t>
          </w:r>
        </w:p>
      </w:tc>
      <w:tc>
        <w:tcPr>
          <w:tcW w:w="5256" w:type="dxa"/>
          <w:tcBorders>
            <w:bottom w:val="nil"/>
          </w:tcBorders>
        </w:tcPr>
        <w:p w14:paraId="02DEEE59" w14:textId="77777777" w:rsidR="00E7763D" w:rsidRDefault="00E7763D" w:rsidP="000509EB">
          <w:pPr>
            <w:pStyle w:val="Header"/>
            <w:jc w:val="right"/>
          </w:pPr>
          <w:r>
            <w:object w:dxaOrig="2670" w:dyaOrig="1245" w14:anchorId="730DC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3pt">
                <v:imagedata r:id="rId2" o:title=""/>
              </v:shape>
              <o:OLEObject Type="Embed" ProgID="PBrush" ShapeID="_x0000_i1025" DrawAspect="Content" ObjectID="_1614350321" r:id="rId3"/>
            </w:object>
          </w:r>
          <w:r>
            <w:t xml:space="preserve"> </w:t>
          </w:r>
          <w:r>
            <w:object w:dxaOrig="2985" w:dyaOrig="1080" w14:anchorId="734DAFDA">
              <v:shape id="_x0000_i1026" type="#_x0000_t75" style="width:94.5pt;height:34.5pt">
                <v:imagedata r:id="rId4" o:title=""/>
              </v:shape>
              <o:OLEObject Type="Embed" ProgID="PBrush" ShapeID="_x0000_i1026" DrawAspect="Content" ObjectID="_1614350322" r:id="rId5"/>
            </w:object>
          </w:r>
          <w:r>
            <w:object w:dxaOrig="1545" w:dyaOrig="1590" w14:anchorId="06604632">
              <v:shape id="_x0000_i1027" type="#_x0000_t75" style="width:42pt;height:43.5pt">
                <v:imagedata r:id="rId6" o:title=""/>
              </v:shape>
              <o:OLEObject Type="Embed" ProgID="PBrush" ShapeID="_x0000_i1027" DrawAspect="Content" ObjectID="_1614350323" r:id="rId7"/>
            </w:object>
          </w:r>
        </w:p>
      </w:tc>
    </w:tr>
  </w:tbl>
  <w:p w14:paraId="37435611" w14:textId="77777777" w:rsidR="00E7763D" w:rsidRDefault="00E7763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D32700E"/>
    <w:lvl w:ilvl="0">
      <w:numFmt w:val="bullet"/>
      <w:lvlText w:val="*"/>
      <w:lvlJc w:val="left"/>
    </w:lvl>
  </w:abstractNum>
  <w:abstractNum w:abstractNumId="1" w15:restartNumberingAfterBreak="0">
    <w:nsid w:val="025C3A9B"/>
    <w:multiLevelType w:val="hybridMultilevel"/>
    <w:tmpl w:val="A96C0766"/>
    <w:lvl w:ilvl="0" w:tplc="931056E2">
      <w:start w:val="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3ACC0A98">
      <w:numFmt w:val="bullet"/>
      <w:lvlText w:val="→"/>
      <w:lvlJc w:val="left"/>
      <w:pPr>
        <w:ind w:left="2160" w:hanging="360"/>
      </w:pPr>
      <w:rPr>
        <w:rFonts w:ascii="Arial Narrow" w:eastAsia="Calibri" w:hAnsi="Arial Narrow"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7268C"/>
    <w:multiLevelType w:val="hybridMultilevel"/>
    <w:tmpl w:val="CB3AE93E"/>
    <w:lvl w:ilvl="0" w:tplc="040C000F">
      <w:start w:val="4"/>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15:restartNumberingAfterBreak="0">
    <w:nsid w:val="0AF62D5B"/>
    <w:multiLevelType w:val="hybridMultilevel"/>
    <w:tmpl w:val="50AA09B6"/>
    <w:lvl w:ilvl="0" w:tplc="E0E8D288">
      <w:start w:val="1"/>
      <w:numFmt w:val="bullet"/>
      <w:lvlText w:val="-"/>
      <w:lvlJc w:val="left"/>
      <w:pPr>
        <w:tabs>
          <w:tab w:val="num" w:pos="720"/>
        </w:tabs>
        <w:ind w:left="720" w:hanging="360"/>
      </w:pPr>
      <w:rPr>
        <w:rFonts w:ascii="Calibri" w:hAnsi="Calibri" w:hint="default"/>
      </w:rPr>
    </w:lvl>
    <w:lvl w:ilvl="1" w:tplc="4CC200DA" w:tentative="1">
      <w:start w:val="1"/>
      <w:numFmt w:val="bullet"/>
      <w:lvlText w:val="-"/>
      <w:lvlJc w:val="left"/>
      <w:pPr>
        <w:tabs>
          <w:tab w:val="num" w:pos="1440"/>
        </w:tabs>
        <w:ind w:left="1440" w:hanging="360"/>
      </w:pPr>
      <w:rPr>
        <w:rFonts w:ascii="Calibri" w:hAnsi="Calibri" w:hint="default"/>
      </w:rPr>
    </w:lvl>
    <w:lvl w:ilvl="2" w:tplc="F57AD82A" w:tentative="1">
      <w:start w:val="1"/>
      <w:numFmt w:val="bullet"/>
      <w:lvlText w:val="-"/>
      <w:lvlJc w:val="left"/>
      <w:pPr>
        <w:tabs>
          <w:tab w:val="num" w:pos="2160"/>
        </w:tabs>
        <w:ind w:left="2160" w:hanging="360"/>
      </w:pPr>
      <w:rPr>
        <w:rFonts w:ascii="Calibri" w:hAnsi="Calibri" w:hint="default"/>
      </w:rPr>
    </w:lvl>
    <w:lvl w:ilvl="3" w:tplc="3C26E992" w:tentative="1">
      <w:start w:val="1"/>
      <w:numFmt w:val="bullet"/>
      <w:lvlText w:val="-"/>
      <w:lvlJc w:val="left"/>
      <w:pPr>
        <w:tabs>
          <w:tab w:val="num" w:pos="2880"/>
        </w:tabs>
        <w:ind w:left="2880" w:hanging="360"/>
      </w:pPr>
      <w:rPr>
        <w:rFonts w:ascii="Calibri" w:hAnsi="Calibri" w:hint="default"/>
      </w:rPr>
    </w:lvl>
    <w:lvl w:ilvl="4" w:tplc="4BBE3C6C" w:tentative="1">
      <w:start w:val="1"/>
      <w:numFmt w:val="bullet"/>
      <w:lvlText w:val="-"/>
      <w:lvlJc w:val="left"/>
      <w:pPr>
        <w:tabs>
          <w:tab w:val="num" w:pos="3600"/>
        </w:tabs>
        <w:ind w:left="3600" w:hanging="360"/>
      </w:pPr>
      <w:rPr>
        <w:rFonts w:ascii="Calibri" w:hAnsi="Calibri" w:hint="default"/>
      </w:rPr>
    </w:lvl>
    <w:lvl w:ilvl="5" w:tplc="546894D6" w:tentative="1">
      <w:start w:val="1"/>
      <w:numFmt w:val="bullet"/>
      <w:lvlText w:val="-"/>
      <w:lvlJc w:val="left"/>
      <w:pPr>
        <w:tabs>
          <w:tab w:val="num" w:pos="4320"/>
        </w:tabs>
        <w:ind w:left="4320" w:hanging="360"/>
      </w:pPr>
      <w:rPr>
        <w:rFonts w:ascii="Calibri" w:hAnsi="Calibri" w:hint="default"/>
      </w:rPr>
    </w:lvl>
    <w:lvl w:ilvl="6" w:tplc="411061A6" w:tentative="1">
      <w:start w:val="1"/>
      <w:numFmt w:val="bullet"/>
      <w:lvlText w:val="-"/>
      <w:lvlJc w:val="left"/>
      <w:pPr>
        <w:tabs>
          <w:tab w:val="num" w:pos="5040"/>
        </w:tabs>
        <w:ind w:left="5040" w:hanging="360"/>
      </w:pPr>
      <w:rPr>
        <w:rFonts w:ascii="Calibri" w:hAnsi="Calibri" w:hint="default"/>
      </w:rPr>
    </w:lvl>
    <w:lvl w:ilvl="7" w:tplc="80C69BC4" w:tentative="1">
      <w:start w:val="1"/>
      <w:numFmt w:val="bullet"/>
      <w:lvlText w:val="-"/>
      <w:lvlJc w:val="left"/>
      <w:pPr>
        <w:tabs>
          <w:tab w:val="num" w:pos="5760"/>
        </w:tabs>
        <w:ind w:left="5760" w:hanging="360"/>
      </w:pPr>
      <w:rPr>
        <w:rFonts w:ascii="Calibri" w:hAnsi="Calibri" w:hint="default"/>
      </w:rPr>
    </w:lvl>
    <w:lvl w:ilvl="8" w:tplc="5DD65F5C"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DDC5FE0"/>
    <w:multiLevelType w:val="hybridMultilevel"/>
    <w:tmpl w:val="A6987F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9174A4"/>
    <w:multiLevelType w:val="hybridMultilevel"/>
    <w:tmpl w:val="35F42E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FD595F"/>
    <w:multiLevelType w:val="hybridMultilevel"/>
    <w:tmpl w:val="CB3AE93E"/>
    <w:lvl w:ilvl="0" w:tplc="040C000F">
      <w:start w:val="4"/>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7" w15:restartNumberingAfterBreak="0">
    <w:nsid w:val="1B8E3A70"/>
    <w:multiLevelType w:val="hybridMultilevel"/>
    <w:tmpl w:val="CCEAD1F8"/>
    <w:lvl w:ilvl="0" w:tplc="040C0019">
      <w:start w:val="1"/>
      <w:numFmt w:val="lowerLetter"/>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C000F">
      <w:start w:val="1"/>
      <w:numFmt w:val="decimal"/>
      <w:lvlText w:val="%3."/>
      <w:lvlJc w:val="left"/>
      <w:pPr>
        <w:ind w:left="1800" w:hanging="360"/>
      </w:pPr>
      <w:rPr>
        <w:rFont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EB25440"/>
    <w:multiLevelType w:val="hybridMultilevel"/>
    <w:tmpl w:val="982097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8242B6"/>
    <w:multiLevelType w:val="hybridMultilevel"/>
    <w:tmpl w:val="449694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F1567B"/>
    <w:multiLevelType w:val="hybridMultilevel"/>
    <w:tmpl w:val="CCEAD1F8"/>
    <w:lvl w:ilvl="0" w:tplc="040C0019">
      <w:start w:val="1"/>
      <w:numFmt w:val="lowerLetter"/>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C000F">
      <w:start w:val="1"/>
      <w:numFmt w:val="decimal"/>
      <w:lvlText w:val="%3."/>
      <w:lvlJc w:val="left"/>
      <w:pPr>
        <w:ind w:left="1800" w:hanging="360"/>
      </w:pPr>
      <w:rPr>
        <w:rFont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5E50B22"/>
    <w:multiLevelType w:val="hybridMultilevel"/>
    <w:tmpl w:val="95E283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8C1184"/>
    <w:multiLevelType w:val="hybridMultilevel"/>
    <w:tmpl w:val="F62CB806"/>
    <w:lvl w:ilvl="0" w:tplc="3ACC0A98">
      <w:numFmt w:val="bullet"/>
      <w:lvlText w:val="→"/>
      <w:lvlJc w:val="left"/>
      <w:pPr>
        <w:ind w:left="720" w:hanging="360"/>
      </w:pPr>
      <w:rPr>
        <w:rFonts w:ascii="Arial Narrow" w:eastAsia="Calibri" w:hAnsi="Arial Narrow" w:cs="Calibri" w:hint="default"/>
      </w:rPr>
    </w:lvl>
    <w:lvl w:ilvl="1" w:tplc="040C0019">
      <w:start w:val="1"/>
      <w:numFmt w:val="lowerLetter"/>
      <w:lvlText w:val="%2."/>
      <w:lvlJc w:val="left"/>
      <w:pPr>
        <w:ind w:left="1440" w:hanging="360"/>
      </w:pPr>
      <w:rPr>
        <w:rFonts w:hint="default"/>
      </w:rPr>
    </w:lvl>
    <w:lvl w:ilvl="2" w:tplc="35183650">
      <w:start w:val="1"/>
      <w:numFmt w:val="decimal"/>
      <w:lvlText w:val="%3."/>
      <w:lvlJc w:val="left"/>
      <w:pPr>
        <w:ind w:left="2160" w:hanging="360"/>
      </w:pPr>
      <w:rPr>
        <w:rFonts w:hint="default"/>
        <w:sz w:val="32"/>
        <w:szCs w:val="32"/>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522A01"/>
    <w:multiLevelType w:val="hybridMultilevel"/>
    <w:tmpl w:val="449694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E90026"/>
    <w:multiLevelType w:val="hybridMultilevel"/>
    <w:tmpl w:val="449694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767FCD"/>
    <w:multiLevelType w:val="hybridMultilevel"/>
    <w:tmpl w:val="CCEAD1F8"/>
    <w:lvl w:ilvl="0" w:tplc="040C0019">
      <w:start w:val="1"/>
      <w:numFmt w:val="lowerLetter"/>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C000F">
      <w:start w:val="1"/>
      <w:numFmt w:val="decimal"/>
      <w:lvlText w:val="%3."/>
      <w:lvlJc w:val="left"/>
      <w:pPr>
        <w:ind w:left="1800" w:hanging="360"/>
      </w:pPr>
      <w:rPr>
        <w:rFont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611769B"/>
    <w:multiLevelType w:val="hybridMultilevel"/>
    <w:tmpl w:val="CCEAD1F8"/>
    <w:lvl w:ilvl="0" w:tplc="040C0019">
      <w:start w:val="1"/>
      <w:numFmt w:val="lowerLetter"/>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C000F">
      <w:start w:val="1"/>
      <w:numFmt w:val="decimal"/>
      <w:lvlText w:val="%3."/>
      <w:lvlJc w:val="left"/>
      <w:pPr>
        <w:ind w:left="1800" w:hanging="360"/>
      </w:pPr>
      <w:rPr>
        <w:rFont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14243CA"/>
    <w:multiLevelType w:val="hybridMultilevel"/>
    <w:tmpl w:val="CCEAD1F8"/>
    <w:lvl w:ilvl="0" w:tplc="040C0019">
      <w:start w:val="1"/>
      <w:numFmt w:val="lowerLetter"/>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C000F">
      <w:start w:val="1"/>
      <w:numFmt w:val="decimal"/>
      <w:lvlText w:val="%3."/>
      <w:lvlJc w:val="left"/>
      <w:pPr>
        <w:ind w:left="1800" w:hanging="360"/>
      </w:pPr>
      <w:rPr>
        <w:rFont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A2D66AA"/>
    <w:multiLevelType w:val="hybridMultilevel"/>
    <w:tmpl w:val="CCEAD1F8"/>
    <w:lvl w:ilvl="0" w:tplc="040C0019">
      <w:start w:val="1"/>
      <w:numFmt w:val="lowerLetter"/>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C000F">
      <w:start w:val="1"/>
      <w:numFmt w:val="decimal"/>
      <w:lvlText w:val="%3."/>
      <w:lvlJc w:val="left"/>
      <w:pPr>
        <w:ind w:left="1800" w:hanging="360"/>
      </w:pPr>
      <w:rPr>
        <w:rFont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29615E8"/>
    <w:multiLevelType w:val="hybridMultilevel"/>
    <w:tmpl w:val="A1B054C0"/>
    <w:lvl w:ilvl="0" w:tplc="FC4C73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3BC6F53"/>
    <w:multiLevelType w:val="hybridMultilevel"/>
    <w:tmpl w:val="449694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2" w15:restartNumberingAfterBreak="0">
    <w:nsid w:val="698F60AC"/>
    <w:multiLevelType w:val="hybridMultilevel"/>
    <w:tmpl w:val="8CB6CDCA"/>
    <w:lvl w:ilvl="0" w:tplc="005AE30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244C2A"/>
    <w:multiLevelType w:val="hybridMultilevel"/>
    <w:tmpl w:val="7ED8B9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2867B4"/>
    <w:multiLevelType w:val="hybridMultilevel"/>
    <w:tmpl w:val="898ADDA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E1F6C9F"/>
    <w:multiLevelType w:val="hybridMultilevel"/>
    <w:tmpl w:val="C83097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0B3EDF"/>
    <w:multiLevelType w:val="hybridMultilevel"/>
    <w:tmpl w:val="785E0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1B70CE"/>
    <w:multiLevelType w:val="hybridMultilevel"/>
    <w:tmpl w:val="A46894A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8D43C10"/>
    <w:multiLevelType w:val="hybridMultilevel"/>
    <w:tmpl w:val="01B006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FE2A32"/>
    <w:multiLevelType w:val="hybridMultilevel"/>
    <w:tmpl w:val="449694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D976EEE"/>
    <w:multiLevelType w:val="hybridMultilevel"/>
    <w:tmpl w:val="537C1BC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3ACC0A98">
      <w:numFmt w:val="bullet"/>
      <w:lvlText w:val="→"/>
      <w:lvlJc w:val="left"/>
      <w:pPr>
        <w:ind w:left="2160" w:hanging="180"/>
      </w:pPr>
      <w:rPr>
        <w:rFonts w:ascii="Arial Narrow" w:eastAsia="Calibri" w:hAnsi="Arial Narrow"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24"/>
  </w:num>
  <w:num w:numId="4">
    <w:abstractNumId w:val="11"/>
  </w:num>
  <w:num w:numId="5">
    <w:abstractNumId w:val="22"/>
  </w:num>
  <w:num w:numId="6">
    <w:abstractNumId w:val="25"/>
  </w:num>
  <w:num w:numId="7">
    <w:abstractNumId w:val="8"/>
  </w:num>
  <w:num w:numId="8">
    <w:abstractNumId w:val="26"/>
  </w:num>
  <w:num w:numId="9">
    <w:abstractNumId w:val="23"/>
  </w:num>
  <w:num w:numId="10">
    <w:abstractNumId w:val="28"/>
  </w:num>
  <w:num w:numId="11">
    <w:abstractNumId w:val="4"/>
  </w:num>
  <w:num w:numId="12">
    <w:abstractNumId w:val="12"/>
  </w:num>
  <w:num w:numId="13">
    <w:abstractNumId w:val="1"/>
  </w:num>
  <w:num w:numId="14">
    <w:abstractNumId w:val="3"/>
  </w:num>
  <w:num w:numId="15">
    <w:abstractNumId w:val="5"/>
  </w:num>
  <w:num w:numId="16">
    <w:abstractNumId w:val="2"/>
  </w:num>
  <w:num w:numId="17">
    <w:abstractNumId w:val="18"/>
  </w:num>
  <w:num w:numId="18">
    <w:abstractNumId w:val="30"/>
  </w:num>
  <w:num w:numId="19">
    <w:abstractNumId w:val="27"/>
  </w:num>
  <w:num w:numId="20">
    <w:abstractNumId w:val="13"/>
  </w:num>
  <w:num w:numId="21">
    <w:abstractNumId w:val="14"/>
  </w:num>
  <w:num w:numId="22">
    <w:abstractNumId w:val="20"/>
  </w:num>
  <w:num w:numId="23">
    <w:abstractNumId w:val="9"/>
  </w:num>
  <w:num w:numId="24">
    <w:abstractNumId w:val="29"/>
  </w:num>
  <w:num w:numId="25">
    <w:abstractNumId w:val="6"/>
  </w:num>
  <w:num w:numId="26">
    <w:abstractNumId w:val="7"/>
  </w:num>
  <w:num w:numId="27">
    <w:abstractNumId w:val="16"/>
  </w:num>
  <w:num w:numId="28">
    <w:abstractNumId w:val="17"/>
  </w:num>
  <w:num w:numId="29">
    <w:abstractNumId w:val="10"/>
  </w:num>
  <w:num w:numId="30">
    <w:abstractNumId w:val="15"/>
  </w:num>
  <w:num w:numId="3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2C"/>
    <w:rsid w:val="00023B50"/>
    <w:rsid w:val="0003446F"/>
    <w:rsid w:val="00037276"/>
    <w:rsid w:val="000509EB"/>
    <w:rsid w:val="00060A5E"/>
    <w:rsid w:val="00071ED3"/>
    <w:rsid w:val="00076CF1"/>
    <w:rsid w:val="00081385"/>
    <w:rsid w:val="000A7539"/>
    <w:rsid w:val="000B40F3"/>
    <w:rsid w:val="000B7606"/>
    <w:rsid w:val="000C4264"/>
    <w:rsid w:val="000C56B7"/>
    <w:rsid w:val="000E0AB8"/>
    <w:rsid w:val="000F1EAF"/>
    <w:rsid w:val="00115990"/>
    <w:rsid w:val="00124F97"/>
    <w:rsid w:val="00177425"/>
    <w:rsid w:val="001A0C68"/>
    <w:rsid w:val="001A7282"/>
    <w:rsid w:val="001B10EE"/>
    <w:rsid w:val="001C1261"/>
    <w:rsid w:val="001D6951"/>
    <w:rsid w:val="001E2935"/>
    <w:rsid w:val="001E3F00"/>
    <w:rsid w:val="001F2B08"/>
    <w:rsid w:val="00201A21"/>
    <w:rsid w:val="00211D68"/>
    <w:rsid w:val="00235756"/>
    <w:rsid w:val="0026598F"/>
    <w:rsid w:val="00277CFA"/>
    <w:rsid w:val="00297D6D"/>
    <w:rsid w:val="002B47DB"/>
    <w:rsid w:val="002C302F"/>
    <w:rsid w:val="002C77ED"/>
    <w:rsid w:val="002E7C02"/>
    <w:rsid w:val="003065C6"/>
    <w:rsid w:val="00346D4B"/>
    <w:rsid w:val="0035512E"/>
    <w:rsid w:val="00364460"/>
    <w:rsid w:val="003651F2"/>
    <w:rsid w:val="003A0295"/>
    <w:rsid w:val="003B08E5"/>
    <w:rsid w:val="003B1D88"/>
    <w:rsid w:val="003C0FE3"/>
    <w:rsid w:val="003C10EF"/>
    <w:rsid w:val="003C3B16"/>
    <w:rsid w:val="003E4B6C"/>
    <w:rsid w:val="00400684"/>
    <w:rsid w:val="00412AA0"/>
    <w:rsid w:val="004162F7"/>
    <w:rsid w:val="00416FA7"/>
    <w:rsid w:val="00417BC9"/>
    <w:rsid w:val="00435BA8"/>
    <w:rsid w:val="00470C7F"/>
    <w:rsid w:val="004744EF"/>
    <w:rsid w:val="00474B0C"/>
    <w:rsid w:val="00481DF0"/>
    <w:rsid w:val="004C300E"/>
    <w:rsid w:val="004C4239"/>
    <w:rsid w:val="004E0014"/>
    <w:rsid w:val="004F789A"/>
    <w:rsid w:val="00520EED"/>
    <w:rsid w:val="00545930"/>
    <w:rsid w:val="00546B79"/>
    <w:rsid w:val="00553AD5"/>
    <w:rsid w:val="00566787"/>
    <w:rsid w:val="0056713C"/>
    <w:rsid w:val="00572FCA"/>
    <w:rsid w:val="005749E6"/>
    <w:rsid w:val="00587756"/>
    <w:rsid w:val="00587E27"/>
    <w:rsid w:val="00590BCE"/>
    <w:rsid w:val="00596320"/>
    <w:rsid w:val="005A32B4"/>
    <w:rsid w:val="005A4742"/>
    <w:rsid w:val="005A51D3"/>
    <w:rsid w:val="005A7749"/>
    <w:rsid w:val="005C2706"/>
    <w:rsid w:val="005D1D6E"/>
    <w:rsid w:val="005D473A"/>
    <w:rsid w:val="005E1A7E"/>
    <w:rsid w:val="005E2746"/>
    <w:rsid w:val="005E7DF7"/>
    <w:rsid w:val="00644D67"/>
    <w:rsid w:val="00651010"/>
    <w:rsid w:val="00657CBA"/>
    <w:rsid w:val="00663C29"/>
    <w:rsid w:val="0067386A"/>
    <w:rsid w:val="00683B3F"/>
    <w:rsid w:val="006856BF"/>
    <w:rsid w:val="006B379A"/>
    <w:rsid w:val="00702E07"/>
    <w:rsid w:val="007142F4"/>
    <w:rsid w:val="00733E43"/>
    <w:rsid w:val="00736126"/>
    <w:rsid w:val="007456BD"/>
    <w:rsid w:val="0075131C"/>
    <w:rsid w:val="00754C6A"/>
    <w:rsid w:val="00754FF8"/>
    <w:rsid w:val="00764B80"/>
    <w:rsid w:val="00775C5D"/>
    <w:rsid w:val="00775D70"/>
    <w:rsid w:val="007809B5"/>
    <w:rsid w:val="00785F0F"/>
    <w:rsid w:val="007B3432"/>
    <w:rsid w:val="007B6948"/>
    <w:rsid w:val="007C1707"/>
    <w:rsid w:val="007C2E9C"/>
    <w:rsid w:val="007C5A47"/>
    <w:rsid w:val="007D56C9"/>
    <w:rsid w:val="007E050D"/>
    <w:rsid w:val="008354A0"/>
    <w:rsid w:val="00837963"/>
    <w:rsid w:val="00840C56"/>
    <w:rsid w:val="008422F4"/>
    <w:rsid w:val="008516EE"/>
    <w:rsid w:val="008556FA"/>
    <w:rsid w:val="008623EF"/>
    <w:rsid w:val="00882225"/>
    <w:rsid w:val="00883FDA"/>
    <w:rsid w:val="0088724D"/>
    <w:rsid w:val="00896BDB"/>
    <w:rsid w:val="00896F94"/>
    <w:rsid w:val="008A1AF2"/>
    <w:rsid w:val="008A6DC2"/>
    <w:rsid w:val="008A6F6D"/>
    <w:rsid w:val="008B09DF"/>
    <w:rsid w:val="008B1436"/>
    <w:rsid w:val="008C3B68"/>
    <w:rsid w:val="008F7D07"/>
    <w:rsid w:val="00914202"/>
    <w:rsid w:val="0091438A"/>
    <w:rsid w:val="00921EA4"/>
    <w:rsid w:val="0092267C"/>
    <w:rsid w:val="009317D3"/>
    <w:rsid w:val="009532B2"/>
    <w:rsid w:val="0095618C"/>
    <w:rsid w:val="009653F9"/>
    <w:rsid w:val="00972681"/>
    <w:rsid w:val="009777EE"/>
    <w:rsid w:val="00994979"/>
    <w:rsid w:val="009C0A6F"/>
    <w:rsid w:val="009C232E"/>
    <w:rsid w:val="009D6A1F"/>
    <w:rsid w:val="009F4697"/>
    <w:rsid w:val="00A00CD2"/>
    <w:rsid w:val="00A04355"/>
    <w:rsid w:val="00A2398B"/>
    <w:rsid w:val="00A30D11"/>
    <w:rsid w:val="00A325D2"/>
    <w:rsid w:val="00A34E9B"/>
    <w:rsid w:val="00A43AD5"/>
    <w:rsid w:val="00A829D1"/>
    <w:rsid w:val="00A83BCA"/>
    <w:rsid w:val="00A9638D"/>
    <w:rsid w:val="00AA41C7"/>
    <w:rsid w:val="00AB3A66"/>
    <w:rsid w:val="00AC4B2C"/>
    <w:rsid w:val="00AD6345"/>
    <w:rsid w:val="00AE1A60"/>
    <w:rsid w:val="00AE7123"/>
    <w:rsid w:val="00AF3046"/>
    <w:rsid w:val="00AF79A2"/>
    <w:rsid w:val="00B065CB"/>
    <w:rsid w:val="00B1158C"/>
    <w:rsid w:val="00B77706"/>
    <w:rsid w:val="00B942D3"/>
    <w:rsid w:val="00B94D79"/>
    <w:rsid w:val="00BA5E45"/>
    <w:rsid w:val="00BA780A"/>
    <w:rsid w:val="00BA7C76"/>
    <w:rsid w:val="00BC3992"/>
    <w:rsid w:val="00BD28B0"/>
    <w:rsid w:val="00BE6C47"/>
    <w:rsid w:val="00BF2226"/>
    <w:rsid w:val="00BF230E"/>
    <w:rsid w:val="00BF7A1F"/>
    <w:rsid w:val="00C03C6C"/>
    <w:rsid w:val="00C05CB6"/>
    <w:rsid w:val="00C2643C"/>
    <w:rsid w:val="00C5631F"/>
    <w:rsid w:val="00C57E7A"/>
    <w:rsid w:val="00C60E96"/>
    <w:rsid w:val="00CA28E8"/>
    <w:rsid w:val="00CB32BD"/>
    <w:rsid w:val="00CD7FEF"/>
    <w:rsid w:val="00CE125A"/>
    <w:rsid w:val="00CE49A7"/>
    <w:rsid w:val="00CE6A5E"/>
    <w:rsid w:val="00CF1185"/>
    <w:rsid w:val="00D06453"/>
    <w:rsid w:val="00D0750A"/>
    <w:rsid w:val="00D35259"/>
    <w:rsid w:val="00D54A00"/>
    <w:rsid w:val="00D8357C"/>
    <w:rsid w:val="00D93CFE"/>
    <w:rsid w:val="00DA132C"/>
    <w:rsid w:val="00DD3146"/>
    <w:rsid w:val="00DD5AD1"/>
    <w:rsid w:val="00DE472C"/>
    <w:rsid w:val="00DE496D"/>
    <w:rsid w:val="00DE5B2F"/>
    <w:rsid w:val="00DF4340"/>
    <w:rsid w:val="00E10856"/>
    <w:rsid w:val="00E141F6"/>
    <w:rsid w:val="00E14B49"/>
    <w:rsid w:val="00E217C3"/>
    <w:rsid w:val="00E317AA"/>
    <w:rsid w:val="00E7763D"/>
    <w:rsid w:val="00E84819"/>
    <w:rsid w:val="00E848B5"/>
    <w:rsid w:val="00E85336"/>
    <w:rsid w:val="00EC0108"/>
    <w:rsid w:val="00EC640B"/>
    <w:rsid w:val="00EE1EDA"/>
    <w:rsid w:val="00EF163C"/>
    <w:rsid w:val="00F21950"/>
    <w:rsid w:val="00F24DDB"/>
    <w:rsid w:val="00F42FF9"/>
    <w:rsid w:val="00F50588"/>
    <w:rsid w:val="00F526CE"/>
    <w:rsid w:val="00F77A10"/>
    <w:rsid w:val="00F9673A"/>
    <w:rsid w:val="00FA6DFB"/>
    <w:rsid w:val="00FB4E32"/>
    <w:rsid w:val="00FC56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733EC"/>
  <w15:docId w15:val="{A22A3A75-04C4-4F99-BA78-75FE0B8F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qFormat/>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252"/>
        <w:tab w:val="right" w:pos="8504"/>
      </w:tabs>
      <w:spacing w:after="0" w:line="240" w:lineRule="auto"/>
    </w:pPr>
  </w:style>
  <w:style w:type="character" w:customStyle="1" w:styleId="HeaderChar">
    <w:name w:val="Header Char"/>
    <w:basedOn w:val="DefaultParagraphFont"/>
  </w:style>
  <w:style w:type="paragraph" w:styleId="Footer">
    <w:name w:val="footer"/>
    <w:basedOn w:val="Normal"/>
    <w:unhideWhenUsed/>
    <w:pPr>
      <w:tabs>
        <w:tab w:val="center" w:pos="4252"/>
        <w:tab w:val="right" w:pos="8504"/>
      </w:tabs>
      <w:spacing w:after="0" w:line="240" w:lineRule="auto"/>
    </w:pPr>
  </w:style>
  <w:style w:type="character" w:customStyle="1" w:styleId="FooterChar">
    <w:name w:val="Footer Char"/>
    <w:basedOn w:val="DefaultParagraphFont"/>
  </w:style>
  <w:style w:type="paragraph" w:styleId="BalloonText">
    <w:name w:val="Balloon Text"/>
    <w:basedOn w:val="Normal"/>
    <w:semiHidden/>
    <w:unhideWhenUsed/>
    <w:pPr>
      <w:spacing w:after="0" w:line="240" w:lineRule="auto"/>
    </w:pPr>
    <w:rPr>
      <w:rFonts w:ascii="Tahoma" w:hAnsi="Tahoma"/>
      <w:sz w:val="16"/>
      <w:szCs w:val="16"/>
    </w:rPr>
  </w:style>
  <w:style w:type="character" w:customStyle="1" w:styleId="BalloonTextChar">
    <w:name w:val="Balloon Text Char"/>
    <w:semiHidden/>
    <w:rPr>
      <w:rFonts w:ascii="Tahoma" w:hAnsi="Tahoma" w:cs="Tahoma"/>
      <w:sz w:val="16"/>
      <w:szCs w:val="16"/>
    </w:rPr>
  </w:style>
  <w:style w:type="paragraph" w:styleId="Title">
    <w:name w:val="Title"/>
    <w:basedOn w:val="Normal"/>
    <w:next w:val="Normal"/>
    <w:uiPriority w:val="1"/>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1"/>
    <w:rPr>
      <w:rFonts w:ascii="Cambria" w:eastAsia="Times New Roman" w:hAnsi="Cambria" w:cs="Times New Roman"/>
      <w:color w:val="17365D"/>
      <w:spacing w:val="5"/>
      <w:kern w:val="28"/>
      <w:sz w:val="52"/>
      <w:szCs w:val="52"/>
    </w:rPr>
  </w:style>
  <w:style w:type="paragraph" w:styleId="Subtitle">
    <w:name w:val="Subtitle"/>
    <w:basedOn w:val="Normal"/>
    <w:next w:val="Normal"/>
    <w:uiPriority w:val="2"/>
    <w:qFormat/>
    <w:pPr>
      <w:numPr>
        <w:ilvl w:val="1"/>
      </w:numPr>
    </w:pPr>
    <w:rPr>
      <w:rFonts w:ascii="Cambria" w:eastAsia="Times New Roman" w:hAnsi="Cambria"/>
      <w:i/>
      <w:iCs/>
      <w:color w:val="4F81BD"/>
      <w:spacing w:val="15"/>
      <w:sz w:val="24"/>
      <w:szCs w:val="24"/>
    </w:rPr>
  </w:style>
  <w:style w:type="character" w:customStyle="1" w:styleId="SubtitleChar">
    <w:name w:val="Subtitle Char"/>
    <w:uiPriority w:val="2"/>
    <w:rPr>
      <w:rFonts w:ascii="Cambria" w:eastAsia="Times New Roman" w:hAnsi="Cambria" w:cs="Times New Roman"/>
      <w:i/>
      <w:iCs/>
      <w:color w:val="4F81BD"/>
      <w:spacing w:val="15"/>
      <w:sz w:val="24"/>
      <w:szCs w:val="24"/>
    </w:rPr>
  </w:style>
  <w:style w:type="paragraph" w:customStyle="1" w:styleId="TableTextCentred">
    <w:name w:val="Table Text Centred"/>
    <w:basedOn w:val="Normal"/>
    <w:pPr>
      <w:spacing w:before="60" w:after="20" w:line="240" w:lineRule="auto"/>
      <w:jc w:val="center"/>
    </w:pPr>
    <w:rPr>
      <w:rFonts w:ascii="Arial" w:eastAsia="Times New Roman" w:hAnsi="Arial"/>
      <w:spacing w:val="-5"/>
      <w:sz w:val="16"/>
      <w:szCs w:val="20"/>
      <w:lang w:val="en-GB"/>
    </w:rPr>
  </w:style>
  <w:style w:type="character" w:styleId="CommentReference">
    <w:name w:val="annotation reference"/>
    <w:semiHidden/>
    <w:rPr>
      <w:rFonts w:ascii="Arial" w:hAnsi="Arial"/>
      <w:sz w:val="16"/>
    </w:rPr>
  </w:style>
  <w:style w:type="paragraph" w:styleId="CommentText">
    <w:name w:val="annotation text"/>
    <w:basedOn w:val="Normal"/>
    <w:semiHidden/>
    <w:pPr>
      <w:keepLines/>
      <w:spacing w:after="0" w:line="200" w:lineRule="atLeast"/>
    </w:pPr>
    <w:rPr>
      <w:rFonts w:ascii="Arial" w:eastAsia="Times New Roman" w:hAnsi="Arial"/>
      <w:noProof/>
      <w:spacing w:val="-5"/>
      <w:sz w:val="16"/>
      <w:szCs w:val="20"/>
      <w:lang w:val="en-GB"/>
    </w:rPr>
  </w:style>
  <w:style w:type="character" w:customStyle="1" w:styleId="CommentTextChar">
    <w:name w:val="Comment Text Char"/>
    <w:semiHidden/>
    <w:rPr>
      <w:rFonts w:ascii="Arial" w:eastAsia="Times New Roman" w:hAnsi="Arial" w:cs="Times New Roman"/>
      <w:noProof/>
      <w:spacing w:val="-5"/>
      <w:sz w:val="16"/>
      <w:szCs w:val="20"/>
      <w:lang w:val="en-GB"/>
    </w:rPr>
  </w:style>
  <w:style w:type="paragraph" w:styleId="FootnoteText">
    <w:name w:val="footnote text"/>
    <w:basedOn w:val="Normal"/>
    <w:semiHidden/>
    <w:pPr>
      <w:keepLines/>
      <w:spacing w:after="240" w:line="200" w:lineRule="atLeast"/>
      <w:ind w:left="1077"/>
    </w:pPr>
    <w:rPr>
      <w:rFonts w:ascii="Arial" w:eastAsia="Times New Roman" w:hAnsi="Arial"/>
      <w:spacing w:val="-5"/>
      <w:sz w:val="16"/>
      <w:szCs w:val="20"/>
      <w:lang w:val="en-GB"/>
    </w:rPr>
  </w:style>
  <w:style w:type="character" w:customStyle="1" w:styleId="FootnoteTextChar">
    <w:name w:val="Footnote Text Char"/>
    <w:semiHidden/>
    <w:rPr>
      <w:rFonts w:ascii="Arial" w:eastAsia="Times New Roman" w:hAnsi="Arial" w:cs="Times New Roman"/>
      <w:spacing w:val="-5"/>
      <w:sz w:val="16"/>
      <w:szCs w:val="20"/>
      <w:lang w:val="en-GB"/>
    </w:rPr>
  </w:style>
  <w:style w:type="paragraph" w:customStyle="1" w:styleId="Coveritemtext">
    <w:name w:val="Cover item text"/>
    <w:basedOn w:val="BodyText"/>
    <w:pPr>
      <w:spacing w:after="0" w:line="240" w:lineRule="atLeast"/>
    </w:pPr>
    <w:rPr>
      <w:rFonts w:ascii="Arial" w:eastAsia="Times New Roman" w:hAnsi="Arial"/>
      <w:i/>
      <w:spacing w:val="-5"/>
      <w:sz w:val="20"/>
      <w:szCs w:val="20"/>
      <w:lang w:val="en-GB"/>
    </w:rPr>
  </w:style>
  <w:style w:type="character" w:customStyle="1" w:styleId="CoveritemtextChar">
    <w:name w:val="Cover item text Char"/>
    <w:rPr>
      <w:rFonts w:ascii="Arial" w:eastAsia="Times New Roman" w:hAnsi="Arial" w:cs="Times New Roman"/>
      <w:i/>
      <w:spacing w:val="-5"/>
      <w:sz w:val="20"/>
      <w:szCs w:val="20"/>
      <w:lang w:val="en-GB"/>
    </w:rPr>
  </w:style>
  <w:style w:type="paragraph" w:customStyle="1" w:styleId="Coveritemtitle">
    <w:name w:val="Cover item title"/>
    <w:basedOn w:val="BodyText"/>
    <w:pPr>
      <w:spacing w:after="0" w:line="240" w:lineRule="atLeast"/>
      <w:jc w:val="both"/>
    </w:pPr>
    <w:rPr>
      <w:rFonts w:ascii="Arial" w:eastAsia="Times New Roman" w:hAnsi="Arial"/>
      <w:b/>
      <w:i/>
      <w:color w:val="003399"/>
      <w:spacing w:val="-5"/>
      <w:sz w:val="20"/>
      <w:szCs w:val="20"/>
      <w:lang w:val="en-GB"/>
    </w:rPr>
  </w:style>
  <w:style w:type="paragraph" w:styleId="BodyText">
    <w:name w:val="Body Text"/>
    <w:basedOn w:val="Normal"/>
    <w:semiHidden/>
    <w:unhideWhenUsed/>
    <w:pPr>
      <w:spacing w:after="120"/>
    </w:pPr>
  </w:style>
  <w:style w:type="character" w:customStyle="1" w:styleId="BodyTextChar">
    <w:name w:val="Body Text Char"/>
    <w:basedOn w:val="DefaultParagraphFont"/>
    <w:semiHidden/>
  </w:style>
  <w:style w:type="paragraph" w:customStyle="1" w:styleId="TableText">
    <w:name w:val="Table Text"/>
    <w:basedOn w:val="Normal"/>
    <w:link w:val="TableTextCharChar"/>
    <w:qFormat/>
    <w:pPr>
      <w:spacing w:before="60" w:after="20" w:line="240" w:lineRule="auto"/>
    </w:pPr>
    <w:rPr>
      <w:rFonts w:ascii="Arial" w:eastAsia="Times New Roman" w:hAnsi="Arial"/>
      <w:spacing w:val="-5"/>
      <w:sz w:val="16"/>
      <w:szCs w:val="20"/>
      <w:lang w:val="en-GB"/>
    </w:rPr>
  </w:style>
  <w:style w:type="character" w:customStyle="1" w:styleId="TableTextChar">
    <w:name w:val="Table Text Char"/>
    <w:rPr>
      <w:rFonts w:ascii="Arial" w:eastAsia="Times New Roman" w:hAnsi="Arial" w:cs="Times New Roman"/>
      <w:spacing w:val="-5"/>
      <w:sz w:val="16"/>
      <w:szCs w:val="20"/>
      <w:lang w:val="en-GB"/>
    </w:rPr>
  </w:style>
  <w:style w:type="paragraph" w:customStyle="1" w:styleId="TableHeader">
    <w:name w:val="Table Header"/>
    <w:basedOn w:val="Normal"/>
    <w:pPr>
      <w:spacing w:before="60" w:after="20" w:line="240" w:lineRule="auto"/>
    </w:pPr>
    <w:rPr>
      <w:rFonts w:ascii="Arial" w:eastAsia="Times New Roman" w:hAnsi="Arial"/>
      <w:b/>
      <w:spacing w:val="-5"/>
      <w:sz w:val="16"/>
      <w:szCs w:val="20"/>
      <w:lang w:val="en-GB"/>
    </w:rPr>
  </w:style>
  <w:style w:type="character" w:customStyle="1" w:styleId="TableHeaderChar">
    <w:name w:val="Table Header Char"/>
    <w:rPr>
      <w:rFonts w:ascii="Arial" w:eastAsia="Times New Roman" w:hAnsi="Arial" w:cs="Times New Roman"/>
      <w:b/>
      <w:spacing w:val="-5"/>
      <w:sz w:val="16"/>
      <w:szCs w:val="20"/>
      <w:lang w:val="en-GB"/>
    </w:rPr>
  </w:style>
  <w:style w:type="character" w:styleId="Hyperlink">
    <w:name w:val="Hyperlink"/>
    <w:semiHidden/>
    <w:rPr>
      <w:color w:val="0000FF"/>
      <w:u w:val="single"/>
    </w:rPr>
  </w:style>
  <w:style w:type="paragraph" w:customStyle="1" w:styleId="TableHeaderLarge">
    <w:name w:val="Table Header Large"/>
    <w:basedOn w:val="TableHeader"/>
    <w:rPr>
      <w:b w:val="0"/>
      <w:bCs/>
      <w:sz w:val="20"/>
    </w:rPr>
  </w:style>
  <w:style w:type="character" w:customStyle="1" w:styleId="TableHeaderLargeChar">
    <w:name w:val="Table Header Large Char"/>
    <w:rPr>
      <w:rFonts w:ascii="Arial" w:eastAsia="Times New Roman" w:hAnsi="Arial" w:cs="Times New Roman"/>
      <w:b w:val="0"/>
      <w:bCs/>
      <w:spacing w:val="-5"/>
      <w:sz w:val="20"/>
      <w:szCs w:val="20"/>
      <w:lang w:val="en-GB"/>
    </w:rPr>
  </w:style>
  <w:style w:type="paragraph" w:styleId="TOC1">
    <w:name w:val="toc 1"/>
    <w:basedOn w:val="Normal"/>
    <w:semiHidden/>
    <w:pPr>
      <w:spacing w:before="120" w:after="120" w:line="240" w:lineRule="auto"/>
    </w:pPr>
    <w:rPr>
      <w:rFonts w:eastAsia="Times New Roman"/>
      <w:b/>
      <w:caps/>
      <w:spacing w:val="-5"/>
      <w:szCs w:val="20"/>
      <w:lang w:val="en-GB"/>
    </w:rPr>
  </w:style>
  <w:style w:type="paragraph" w:styleId="TOC2">
    <w:name w:val="toc 2"/>
    <w:basedOn w:val="Normal"/>
    <w:semiHidden/>
    <w:pPr>
      <w:spacing w:after="0" w:line="240" w:lineRule="auto"/>
      <w:ind w:left="200"/>
    </w:pPr>
    <w:rPr>
      <w:rFonts w:eastAsia="Times New Roman"/>
      <w:smallCaps/>
      <w:spacing w:val="-5"/>
      <w:sz w:val="20"/>
      <w:szCs w:val="20"/>
      <w:lang w:val="en-GB"/>
    </w:rPr>
  </w:style>
  <w:style w:type="paragraph" w:styleId="TableofFigures">
    <w:name w:val="table of figures"/>
    <w:basedOn w:val="Normal"/>
    <w:semiHidden/>
    <w:pPr>
      <w:spacing w:after="0" w:line="240" w:lineRule="auto"/>
      <w:ind w:left="400" w:hanging="400"/>
    </w:pPr>
    <w:rPr>
      <w:rFonts w:eastAsia="Times New Roman"/>
      <w:smallCaps/>
      <w:spacing w:val="-5"/>
      <w:szCs w:val="20"/>
      <w:lang w:val="en-GB"/>
    </w:rPr>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Heading2Char">
    <w:name w:val="Heading 2 Char"/>
    <w:rPr>
      <w:rFonts w:ascii="Cambria" w:eastAsia="Times New Roman" w:hAnsi="Cambria" w:cs="Times New Roman"/>
      <w:b/>
      <w:bCs/>
      <w:color w:val="4F81BD"/>
      <w:sz w:val="26"/>
      <w:szCs w:val="26"/>
    </w:r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semiHidden/>
    <w:unhideWhenUsed/>
    <w:pPr>
      <w:spacing w:after="100"/>
      <w:ind w:left="440"/>
    </w:pPr>
    <w:rPr>
      <w:sz w:val="20"/>
    </w:rPr>
  </w:style>
  <w:style w:type="paragraph" w:styleId="TOC4">
    <w:name w:val="toc 4"/>
    <w:basedOn w:val="Normal"/>
    <w:next w:val="Normal"/>
    <w:autoRedefine/>
    <w:semiHidden/>
    <w:unhideWhenUsed/>
    <w:pPr>
      <w:spacing w:after="100"/>
      <w:ind w:left="660"/>
    </w:pPr>
    <w:rPr>
      <w:sz w:val="20"/>
    </w:rPr>
  </w:style>
  <w:style w:type="paragraph" w:styleId="MessageHeader">
    <w:name w:val="Message Header"/>
    <w:basedOn w:val="BodyText"/>
    <w:semiHidden/>
    <w:pPr>
      <w:keepLines/>
      <w:spacing w:before="60" w:after="60" w:line="240" w:lineRule="auto"/>
    </w:pPr>
    <w:rPr>
      <w:rFonts w:ascii="Arial" w:eastAsia="Times New Roman" w:hAnsi="Arial"/>
      <w:b/>
      <w:sz w:val="20"/>
      <w:szCs w:val="20"/>
    </w:rPr>
  </w:style>
  <w:style w:type="character" w:customStyle="1" w:styleId="MessageHeaderChar">
    <w:name w:val="Message Header Char"/>
    <w:rPr>
      <w:rFonts w:ascii="Arial" w:eastAsia="Times New Roman" w:hAnsi="Arial" w:cs="Times New Roman"/>
      <w:b/>
      <w:sz w:val="20"/>
      <w:szCs w:val="20"/>
      <w:lang w:val="en-US"/>
    </w:rPr>
  </w:style>
  <w:style w:type="paragraph" w:customStyle="1" w:styleId="TableText10">
    <w:name w:val="Table Text 10"/>
    <w:basedOn w:val="Normal"/>
    <w:pPr>
      <w:tabs>
        <w:tab w:val="left" w:pos="8640"/>
      </w:tabs>
      <w:spacing w:before="20" w:after="0" w:line="240" w:lineRule="auto"/>
    </w:pPr>
    <w:rPr>
      <w:rFonts w:ascii="Arial" w:eastAsia="Times New Roman" w:hAnsi="Arial"/>
      <w:spacing w:val="-5"/>
      <w:sz w:val="20"/>
      <w:szCs w:val="20"/>
    </w:rPr>
  </w:style>
  <w:style w:type="paragraph" w:customStyle="1" w:styleId="TopicsTableText10">
    <w:name w:val="Topics Table Text 10"/>
    <w:basedOn w:val="TableText10"/>
    <w:pPr>
      <w:tabs>
        <w:tab w:val="clear" w:pos="8640"/>
      </w:tabs>
      <w:spacing w:after="60"/>
    </w:pPr>
    <w:rPr>
      <w:lang w:val="pt-PT"/>
    </w:rPr>
  </w:style>
  <w:style w:type="character" w:styleId="FootnoteReference">
    <w:name w:val="footnote reference"/>
    <w:semiHidden/>
    <w:rPr>
      <w:vertAlign w:val="superscript"/>
    </w:rPr>
  </w:style>
  <w:style w:type="character" w:customStyle="1" w:styleId="st">
    <w:name w:val="st"/>
    <w:basedOn w:val="DefaultParagraphFont"/>
    <w:rsid w:val="000F1EAF"/>
  </w:style>
  <w:style w:type="paragraph" w:styleId="CommentSubject">
    <w:name w:val="annotation subject"/>
    <w:basedOn w:val="CommentText"/>
    <w:next w:val="CommentText"/>
    <w:semiHidden/>
    <w:unhideWhenUsed/>
    <w:pPr>
      <w:keepLines w:val="0"/>
      <w:spacing w:after="200" w:line="276" w:lineRule="auto"/>
    </w:pPr>
    <w:rPr>
      <w:b/>
      <w:bCs/>
    </w:rPr>
  </w:style>
  <w:style w:type="character" w:customStyle="1" w:styleId="CommentSubjectChar">
    <w:name w:val="Comment Subject Char"/>
    <w:semiHidden/>
    <w:rPr>
      <w:rFonts w:ascii="Arial" w:eastAsia="Times New Roman" w:hAnsi="Arial" w:cs="Times New Roman"/>
      <w:b/>
      <w:bCs/>
      <w:noProof/>
      <w:spacing w:val="-5"/>
      <w:sz w:val="16"/>
      <w:szCs w:val="20"/>
      <w:lang w:val="en-GB" w:eastAsia="en-US"/>
    </w:rPr>
  </w:style>
  <w:style w:type="character" w:styleId="Emphasis">
    <w:name w:val="Emphasis"/>
    <w:uiPriority w:val="20"/>
    <w:qFormat/>
    <w:rPr>
      <w:i/>
      <w:iCs/>
    </w:rPr>
  </w:style>
  <w:style w:type="character" w:customStyle="1" w:styleId="apple-converted-space">
    <w:name w:val="apple-converted-space"/>
  </w:style>
  <w:style w:type="character" w:customStyle="1" w:styleId="il">
    <w:name w:val="il"/>
  </w:style>
  <w:style w:type="paragraph" w:customStyle="1" w:styleId="Default">
    <w:name w:val="Default"/>
    <w:pPr>
      <w:autoSpaceDE w:val="0"/>
      <w:autoSpaceDN w:val="0"/>
      <w:adjustRightInd w:val="0"/>
    </w:pPr>
    <w:rPr>
      <w:rFonts w:cs="Calibri"/>
      <w:color w:val="000000"/>
      <w:sz w:val="24"/>
      <w:szCs w:val="24"/>
      <w:lang w:val="pt-PT" w:eastAsia="pt-PT"/>
    </w:rPr>
  </w:style>
  <w:style w:type="paragraph" w:customStyle="1" w:styleId="Text2">
    <w:name w:val="Text 2"/>
    <w:basedOn w:val="Normal"/>
    <w:rsid w:val="00DE472C"/>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ListDash">
    <w:name w:val="List Dash"/>
    <w:basedOn w:val="Normal"/>
    <w:rsid w:val="00DE472C"/>
    <w:pPr>
      <w:numPr>
        <w:numId w:val="1"/>
      </w:numPr>
      <w:spacing w:after="240" w:line="240" w:lineRule="auto"/>
      <w:jc w:val="both"/>
    </w:pPr>
    <w:rPr>
      <w:rFonts w:ascii="Times New Roman" w:eastAsia="Times New Roman" w:hAnsi="Times New Roman"/>
      <w:sz w:val="24"/>
      <w:szCs w:val="20"/>
      <w:lang w:val="en-GB"/>
    </w:rPr>
  </w:style>
  <w:style w:type="character" w:customStyle="1" w:styleId="TableTextCharChar">
    <w:name w:val="Table Text Char Char"/>
    <w:basedOn w:val="DefaultParagraphFont"/>
    <w:link w:val="TableText"/>
    <w:rsid w:val="00775C5D"/>
    <w:rPr>
      <w:rFonts w:ascii="Arial" w:eastAsia="Times New Roman" w:hAnsi="Arial"/>
      <w:spacing w:val="-5"/>
      <w:sz w:val="16"/>
      <w:lang w:val="en-GB"/>
    </w:rPr>
  </w:style>
  <w:style w:type="paragraph" w:customStyle="1" w:styleId="PubSubtitle">
    <w:name w:val="Pub Subtitle"/>
    <w:basedOn w:val="Normal"/>
    <w:next w:val="Normal"/>
    <w:uiPriority w:val="6"/>
    <w:qFormat/>
    <w:rsid w:val="00F50588"/>
    <w:pPr>
      <w:spacing w:after="120"/>
    </w:pPr>
    <w:rPr>
      <w:rFonts w:ascii="Arial" w:hAnsi="Arial" w:cs="Arial"/>
      <w:b/>
      <w:color w:val="878800"/>
      <w:sz w:val="40"/>
      <w:szCs w:val="40"/>
      <w:lang w:val="en-GB"/>
    </w:rPr>
  </w:style>
  <w:style w:type="paragraph" w:customStyle="1" w:styleId="PubDate">
    <w:name w:val="Pub Date"/>
    <w:basedOn w:val="Normal"/>
    <w:next w:val="Normal"/>
    <w:uiPriority w:val="7"/>
    <w:qFormat/>
    <w:rsid w:val="00F50588"/>
    <w:pPr>
      <w:spacing w:before="240" w:after="120"/>
    </w:pPr>
    <w:rPr>
      <w:rFonts w:ascii="Arial" w:hAnsi="Arial"/>
      <w:b/>
      <w:color w:val="878800"/>
      <w:sz w:val="32"/>
      <w:lang w:val="en-GB"/>
    </w:rPr>
  </w:style>
  <w:style w:type="paragraph" w:customStyle="1" w:styleId="Content">
    <w:name w:val="Content"/>
    <w:basedOn w:val="Normal"/>
    <w:link w:val="ContentChar"/>
    <w:qFormat/>
    <w:rsid w:val="00CF1185"/>
    <w:pPr>
      <w:spacing w:after="0"/>
    </w:pPr>
    <w:rPr>
      <w:rFonts w:asciiTheme="minorHAnsi" w:eastAsiaTheme="minorEastAsia" w:hAnsiTheme="minorHAnsi" w:cstheme="minorBidi"/>
      <w:color w:val="1F497D" w:themeColor="text2"/>
      <w:sz w:val="28"/>
    </w:rPr>
  </w:style>
  <w:style w:type="character" w:customStyle="1" w:styleId="ContentChar">
    <w:name w:val="Content Char"/>
    <w:basedOn w:val="DefaultParagraphFont"/>
    <w:link w:val="Content"/>
    <w:rsid w:val="00CF1185"/>
    <w:rPr>
      <w:rFonts w:asciiTheme="minorHAnsi" w:eastAsiaTheme="minorEastAsia" w:hAnsiTheme="minorHAnsi" w:cstheme="minorBidi"/>
      <w:color w:val="1F497D" w:themeColor="text2"/>
      <w:sz w:val="28"/>
      <w:szCs w:val="22"/>
    </w:rPr>
  </w:style>
  <w:style w:type="table" w:styleId="TableGrid">
    <w:name w:val="Table Grid"/>
    <w:basedOn w:val="TableNormal"/>
    <w:uiPriority w:val="59"/>
    <w:rsid w:val="00CB3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398B"/>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086393">
      <w:bodyDiv w:val="1"/>
      <w:marLeft w:val="0"/>
      <w:marRight w:val="0"/>
      <w:marTop w:val="0"/>
      <w:marBottom w:val="0"/>
      <w:divBdr>
        <w:top w:val="none" w:sz="0" w:space="0" w:color="auto"/>
        <w:left w:val="none" w:sz="0" w:space="0" w:color="auto"/>
        <w:bottom w:val="none" w:sz="0" w:space="0" w:color="auto"/>
        <w:right w:val="none" w:sz="0" w:space="0" w:color="auto"/>
      </w:divBdr>
      <w:divsChild>
        <w:div w:id="313342222">
          <w:marLeft w:val="0"/>
          <w:marRight w:val="0"/>
          <w:marTop w:val="0"/>
          <w:marBottom w:val="0"/>
          <w:divBdr>
            <w:top w:val="none" w:sz="0" w:space="0" w:color="auto"/>
            <w:left w:val="none" w:sz="0" w:space="0" w:color="auto"/>
            <w:bottom w:val="none" w:sz="0" w:space="0" w:color="auto"/>
            <w:right w:val="none" w:sz="0" w:space="0" w:color="auto"/>
          </w:divBdr>
        </w:div>
        <w:div w:id="1536581119">
          <w:marLeft w:val="0"/>
          <w:marRight w:val="0"/>
          <w:marTop w:val="0"/>
          <w:marBottom w:val="0"/>
          <w:divBdr>
            <w:top w:val="none" w:sz="0" w:space="0" w:color="auto"/>
            <w:left w:val="none" w:sz="0" w:space="0" w:color="auto"/>
            <w:bottom w:val="none" w:sz="0" w:space="0" w:color="auto"/>
            <w:right w:val="none" w:sz="0" w:space="0" w:color="auto"/>
          </w:divBdr>
        </w:div>
        <w:div w:id="1714232297">
          <w:marLeft w:val="0"/>
          <w:marRight w:val="0"/>
          <w:marTop w:val="0"/>
          <w:marBottom w:val="0"/>
          <w:divBdr>
            <w:top w:val="none" w:sz="0" w:space="0" w:color="auto"/>
            <w:left w:val="none" w:sz="0" w:space="0" w:color="auto"/>
            <w:bottom w:val="none" w:sz="0" w:space="0" w:color="auto"/>
            <w:right w:val="none" w:sz="0" w:space="0" w:color="auto"/>
          </w:divBdr>
        </w:div>
      </w:divsChild>
    </w:div>
    <w:div w:id="438525461">
      <w:bodyDiv w:val="1"/>
      <w:marLeft w:val="0"/>
      <w:marRight w:val="0"/>
      <w:marTop w:val="0"/>
      <w:marBottom w:val="0"/>
      <w:divBdr>
        <w:top w:val="none" w:sz="0" w:space="0" w:color="auto"/>
        <w:left w:val="none" w:sz="0" w:space="0" w:color="auto"/>
        <w:bottom w:val="none" w:sz="0" w:space="0" w:color="auto"/>
        <w:right w:val="none" w:sz="0" w:space="0" w:color="auto"/>
      </w:divBdr>
    </w:div>
    <w:div w:id="1270546987">
      <w:bodyDiv w:val="1"/>
      <w:marLeft w:val="0"/>
      <w:marRight w:val="0"/>
      <w:marTop w:val="0"/>
      <w:marBottom w:val="0"/>
      <w:divBdr>
        <w:top w:val="none" w:sz="0" w:space="0" w:color="auto"/>
        <w:left w:val="none" w:sz="0" w:space="0" w:color="auto"/>
        <w:bottom w:val="none" w:sz="0" w:space="0" w:color="auto"/>
        <w:right w:val="none" w:sz="0" w:space="0" w:color="auto"/>
      </w:divBdr>
      <w:divsChild>
        <w:div w:id="344065035">
          <w:marLeft w:val="547"/>
          <w:marRight w:val="0"/>
          <w:marTop w:val="86"/>
          <w:marBottom w:val="0"/>
          <w:divBdr>
            <w:top w:val="none" w:sz="0" w:space="0" w:color="auto"/>
            <w:left w:val="none" w:sz="0" w:space="0" w:color="auto"/>
            <w:bottom w:val="none" w:sz="0" w:space="0" w:color="auto"/>
            <w:right w:val="none" w:sz="0" w:space="0" w:color="auto"/>
          </w:divBdr>
        </w:div>
        <w:div w:id="1570143887">
          <w:marLeft w:val="547"/>
          <w:marRight w:val="0"/>
          <w:marTop w:val="86"/>
          <w:marBottom w:val="0"/>
          <w:divBdr>
            <w:top w:val="none" w:sz="0" w:space="0" w:color="auto"/>
            <w:left w:val="none" w:sz="0" w:space="0" w:color="auto"/>
            <w:bottom w:val="none" w:sz="0" w:space="0" w:color="auto"/>
            <w:right w:val="none" w:sz="0" w:space="0" w:color="auto"/>
          </w:divBdr>
        </w:div>
        <w:div w:id="2144543443">
          <w:marLeft w:val="547"/>
          <w:marRight w:val="0"/>
          <w:marTop w:val="86"/>
          <w:marBottom w:val="0"/>
          <w:divBdr>
            <w:top w:val="none" w:sz="0" w:space="0" w:color="auto"/>
            <w:left w:val="none" w:sz="0" w:space="0" w:color="auto"/>
            <w:bottom w:val="none" w:sz="0" w:space="0" w:color="auto"/>
            <w:right w:val="none" w:sz="0" w:space="0" w:color="auto"/>
          </w:divBdr>
        </w:div>
        <w:div w:id="2034379544">
          <w:marLeft w:val="547"/>
          <w:marRight w:val="0"/>
          <w:marTop w:val="86"/>
          <w:marBottom w:val="0"/>
          <w:divBdr>
            <w:top w:val="none" w:sz="0" w:space="0" w:color="auto"/>
            <w:left w:val="none" w:sz="0" w:space="0" w:color="auto"/>
            <w:bottom w:val="none" w:sz="0" w:space="0" w:color="auto"/>
            <w:right w:val="none" w:sz="0" w:space="0" w:color="auto"/>
          </w:divBdr>
        </w:div>
        <w:div w:id="1278021229">
          <w:marLeft w:val="1166"/>
          <w:marRight w:val="0"/>
          <w:marTop w:val="72"/>
          <w:marBottom w:val="0"/>
          <w:divBdr>
            <w:top w:val="none" w:sz="0" w:space="0" w:color="auto"/>
            <w:left w:val="none" w:sz="0" w:space="0" w:color="auto"/>
            <w:bottom w:val="none" w:sz="0" w:space="0" w:color="auto"/>
            <w:right w:val="none" w:sz="0" w:space="0" w:color="auto"/>
          </w:divBdr>
        </w:div>
        <w:div w:id="641814421">
          <w:marLeft w:val="1166"/>
          <w:marRight w:val="0"/>
          <w:marTop w:val="72"/>
          <w:marBottom w:val="0"/>
          <w:divBdr>
            <w:top w:val="none" w:sz="0" w:space="0" w:color="auto"/>
            <w:left w:val="none" w:sz="0" w:space="0" w:color="auto"/>
            <w:bottom w:val="none" w:sz="0" w:space="0" w:color="auto"/>
            <w:right w:val="none" w:sz="0" w:space="0" w:color="auto"/>
          </w:divBdr>
        </w:div>
        <w:div w:id="384988899">
          <w:marLeft w:val="1166"/>
          <w:marRight w:val="0"/>
          <w:marTop w:val="72"/>
          <w:marBottom w:val="0"/>
          <w:divBdr>
            <w:top w:val="none" w:sz="0" w:space="0" w:color="auto"/>
            <w:left w:val="none" w:sz="0" w:space="0" w:color="auto"/>
            <w:bottom w:val="none" w:sz="0" w:space="0" w:color="auto"/>
            <w:right w:val="none" w:sz="0" w:space="0" w:color="auto"/>
          </w:divBdr>
        </w:div>
        <w:div w:id="233781228">
          <w:marLeft w:val="1166"/>
          <w:marRight w:val="0"/>
          <w:marTop w:val="72"/>
          <w:marBottom w:val="0"/>
          <w:divBdr>
            <w:top w:val="none" w:sz="0" w:space="0" w:color="auto"/>
            <w:left w:val="none" w:sz="0" w:space="0" w:color="auto"/>
            <w:bottom w:val="none" w:sz="0" w:space="0" w:color="auto"/>
            <w:right w:val="none" w:sz="0" w:space="0" w:color="auto"/>
          </w:divBdr>
        </w:div>
        <w:div w:id="2041085451">
          <w:marLeft w:val="1166"/>
          <w:marRight w:val="0"/>
          <w:marTop w:val="72"/>
          <w:marBottom w:val="0"/>
          <w:divBdr>
            <w:top w:val="none" w:sz="0" w:space="0" w:color="auto"/>
            <w:left w:val="none" w:sz="0" w:space="0" w:color="auto"/>
            <w:bottom w:val="none" w:sz="0" w:space="0" w:color="auto"/>
            <w:right w:val="none" w:sz="0" w:space="0" w:color="auto"/>
          </w:divBdr>
        </w:div>
        <w:div w:id="1403335068">
          <w:marLeft w:val="547"/>
          <w:marRight w:val="0"/>
          <w:marTop w:val="86"/>
          <w:marBottom w:val="0"/>
          <w:divBdr>
            <w:top w:val="none" w:sz="0" w:space="0" w:color="auto"/>
            <w:left w:val="none" w:sz="0" w:space="0" w:color="auto"/>
            <w:bottom w:val="none" w:sz="0" w:space="0" w:color="auto"/>
            <w:right w:val="none" w:sz="0" w:space="0" w:color="auto"/>
          </w:divBdr>
        </w:div>
        <w:div w:id="1392538094">
          <w:marLeft w:val="1166"/>
          <w:marRight w:val="0"/>
          <w:marTop w:val="72"/>
          <w:marBottom w:val="0"/>
          <w:divBdr>
            <w:top w:val="none" w:sz="0" w:space="0" w:color="auto"/>
            <w:left w:val="none" w:sz="0" w:space="0" w:color="auto"/>
            <w:bottom w:val="none" w:sz="0" w:space="0" w:color="auto"/>
            <w:right w:val="none" w:sz="0" w:space="0" w:color="auto"/>
          </w:divBdr>
        </w:div>
        <w:div w:id="1001279130">
          <w:marLeft w:val="1166"/>
          <w:marRight w:val="0"/>
          <w:marTop w:val="72"/>
          <w:marBottom w:val="0"/>
          <w:divBdr>
            <w:top w:val="none" w:sz="0" w:space="0" w:color="auto"/>
            <w:left w:val="none" w:sz="0" w:space="0" w:color="auto"/>
            <w:bottom w:val="none" w:sz="0" w:space="0" w:color="auto"/>
            <w:right w:val="none" w:sz="0" w:space="0" w:color="auto"/>
          </w:divBdr>
        </w:div>
        <w:div w:id="452135057">
          <w:marLeft w:val="1166"/>
          <w:marRight w:val="0"/>
          <w:marTop w:val="72"/>
          <w:marBottom w:val="0"/>
          <w:divBdr>
            <w:top w:val="none" w:sz="0" w:space="0" w:color="auto"/>
            <w:left w:val="none" w:sz="0" w:space="0" w:color="auto"/>
            <w:bottom w:val="none" w:sz="0" w:space="0" w:color="auto"/>
            <w:right w:val="none" w:sz="0" w:space="0" w:color="auto"/>
          </w:divBdr>
        </w:div>
        <w:div w:id="1997831740">
          <w:marLeft w:val="1166"/>
          <w:marRight w:val="0"/>
          <w:marTop w:val="72"/>
          <w:marBottom w:val="0"/>
          <w:divBdr>
            <w:top w:val="none" w:sz="0" w:space="0" w:color="auto"/>
            <w:left w:val="none" w:sz="0" w:space="0" w:color="auto"/>
            <w:bottom w:val="none" w:sz="0" w:space="0" w:color="auto"/>
            <w:right w:val="none" w:sz="0" w:space="0" w:color="auto"/>
          </w:divBdr>
        </w:div>
        <w:div w:id="613631355">
          <w:marLeft w:val="1166"/>
          <w:marRight w:val="0"/>
          <w:marTop w:val="72"/>
          <w:marBottom w:val="0"/>
          <w:divBdr>
            <w:top w:val="none" w:sz="0" w:space="0" w:color="auto"/>
            <w:left w:val="none" w:sz="0" w:space="0" w:color="auto"/>
            <w:bottom w:val="none" w:sz="0" w:space="0" w:color="auto"/>
            <w:right w:val="none" w:sz="0" w:space="0" w:color="auto"/>
          </w:divBdr>
        </w:div>
        <w:div w:id="115881206">
          <w:marLeft w:val="547"/>
          <w:marRight w:val="0"/>
          <w:marTop w:val="86"/>
          <w:marBottom w:val="0"/>
          <w:divBdr>
            <w:top w:val="none" w:sz="0" w:space="0" w:color="auto"/>
            <w:left w:val="none" w:sz="0" w:space="0" w:color="auto"/>
            <w:bottom w:val="none" w:sz="0" w:space="0" w:color="auto"/>
            <w:right w:val="none" w:sz="0" w:space="0" w:color="auto"/>
          </w:divBdr>
        </w:div>
      </w:divsChild>
    </w:div>
    <w:div w:id="1427925330">
      <w:bodyDiv w:val="1"/>
      <w:marLeft w:val="0"/>
      <w:marRight w:val="0"/>
      <w:marTop w:val="0"/>
      <w:marBottom w:val="0"/>
      <w:divBdr>
        <w:top w:val="none" w:sz="0" w:space="0" w:color="auto"/>
        <w:left w:val="none" w:sz="0" w:space="0" w:color="auto"/>
        <w:bottom w:val="none" w:sz="0" w:space="0" w:color="auto"/>
        <w:right w:val="none" w:sz="0" w:space="0" w:color="auto"/>
      </w:divBdr>
      <w:divsChild>
        <w:div w:id="856390502">
          <w:marLeft w:val="547"/>
          <w:marRight w:val="0"/>
          <w:marTop w:val="86"/>
          <w:marBottom w:val="0"/>
          <w:divBdr>
            <w:top w:val="none" w:sz="0" w:space="0" w:color="auto"/>
            <w:left w:val="none" w:sz="0" w:space="0" w:color="auto"/>
            <w:bottom w:val="none" w:sz="0" w:space="0" w:color="auto"/>
            <w:right w:val="none" w:sz="0" w:space="0" w:color="auto"/>
          </w:divBdr>
        </w:div>
        <w:div w:id="38163574">
          <w:marLeft w:val="547"/>
          <w:marRight w:val="0"/>
          <w:marTop w:val="86"/>
          <w:marBottom w:val="0"/>
          <w:divBdr>
            <w:top w:val="none" w:sz="0" w:space="0" w:color="auto"/>
            <w:left w:val="none" w:sz="0" w:space="0" w:color="auto"/>
            <w:bottom w:val="none" w:sz="0" w:space="0" w:color="auto"/>
            <w:right w:val="none" w:sz="0" w:space="0" w:color="auto"/>
          </w:divBdr>
        </w:div>
        <w:div w:id="642782833">
          <w:marLeft w:val="547"/>
          <w:marRight w:val="0"/>
          <w:marTop w:val="86"/>
          <w:marBottom w:val="0"/>
          <w:divBdr>
            <w:top w:val="none" w:sz="0" w:space="0" w:color="auto"/>
            <w:left w:val="none" w:sz="0" w:space="0" w:color="auto"/>
            <w:bottom w:val="none" w:sz="0" w:space="0" w:color="auto"/>
            <w:right w:val="none" w:sz="0" w:space="0" w:color="auto"/>
          </w:divBdr>
        </w:div>
        <w:div w:id="864633896">
          <w:marLeft w:val="547"/>
          <w:marRight w:val="0"/>
          <w:marTop w:val="86"/>
          <w:marBottom w:val="0"/>
          <w:divBdr>
            <w:top w:val="none" w:sz="0" w:space="0" w:color="auto"/>
            <w:left w:val="none" w:sz="0" w:space="0" w:color="auto"/>
            <w:bottom w:val="none" w:sz="0" w:space="0" w:color="auto"/>
            <w:right w:val="none" w:sz="0" w:space="0" w:color="auto"/>
          </w:divBdr>
        </w:div>
        <w:div w:id="1886792613">
          <w:marLeft w:val="1166"/>
          <w:marRight w:val="0"/>
          <w:marTop w:val="72"/>
          <w:marBottom w:val="0"/>
          <w:divBdr>
            <w:top w:val="none" w:sz="0" w:space="0" w:color="auto"/>
            <w:left w:val="none" w:sz="0" w:space="0" w:color="auto"/>
            <w:bottom w:val="none" w:sz="0" w:space="0" w:color="auto"/>
            <w:right w:val="none" w:sz="0" w:space="0" w:color="auto"/>
          </w:divBdr>
        </w:div>
        <w:div w:id="999036896">
          <w:marLeft w:val="1166"/>
          <w:marRight w:val="0"/>
          <w:marTop w:val="72"/>
          <w:marBottom w:val="0"/>
          <w:divBdr>
            <w:top w:val="none" w:sz="0" w:space="0" w:color="auto"/>
            <w:left w:val="none" w:sz="0" w:space="0" w:color="auto"/>
            <w:bottom w:val="none" w:sz="0" w:space="0" w:color="auto"/>
            <w:right w:val="none" w:sz="0" w:space="0" w:color="auto"/>
          </w:divBdr>
        </w:div>
        <w:div w:id="1083452613">
          <w:marLeft w:val="1166"/>
          <w:marRight w:val="0"/>
          <w:marTop w:val="72"/>
          <w:marBottom w:val="0"/>
          <w:divBdr>
            <w:top w:val="none" w:sz="0" w:space="0" w:color="auto"/>
            <w:left w:val="none" w:sz="0" w:space="0" w:color="auto"/>
            <w:bottom w:val="none" w:sz="0" w:space="0" w:color="auto"/>
            <w:right w:val="none" w:sz="0" w:space="0" w:color="auto"/>
          </w:divBdr>
        </w:div>
        <w:div w:id="1596287206">
          <w:marLeft w:val="1166"/>
          <w:marRight w:val="0"/>
          <w:marTop w:val="72"/>
          <w:marBottom w:val="0"/>
          <w:divBdr>
            <w:top w:val="none" w:sz="0" w:space="0" w:color="auto"/>
            <w:left w:val="none" w:sz="0" w:space="0" w:color="auto"/>
            <w:bottom w:val="none" w:sz="0" w:space="0" w:color="auto"/>
            <w:right w:val="none" w:sz="0" w:space="0" w:color="auto"/>
          </w:divBdr>
        </w:div>
        <w:div w:id="1727947532">
          <w:marLeft w:val="1166"/>
          <w:marRight w:val="0"/>
          <w:marTop w:val="72"/>
          <w:marBottom w:val="0"/>
          <w:divBdr>
            <w:top w:val="none" w:sz="0" w:space="0" w:color="auto"/>
            <w:left w:val="none" w:sz="0" w:space="0" w:color="auto"/>
            <w:bottom w:val="none" w:sz="0" w:space="0" w:color="auto"/>
            <w:right w:val="none" w:sz="0" w:space="0" w:color="auto"/>
          </w:divBdr>
        </w:div>
        <w:div w:id="541527565">
          <w:marLeft w:val="547"/>
          <w:marRight w:val="0"/>
          <w:marTop w:val="86"/>
          <w:marBottom w:val="0"/>
          <w:divBdr>
            <w:top w:val="none" w:sz="0" w:space="0" w:color="auto"/>
            <w:left w:val="none" w:sz="0" w:space="0" w:color="auto"/>
            <w:bottom w:val="none" w:sz="0" w:space="0" w:color="auto"/>
            <w:right w:val="none" w:sz="0" w:space="0" w:color="auto"/>
          </w:divBdr>
        </w:div>
        <w:div w:id="825972680">
          <w:marLeft w:val="1166"/>
          <w:marRight w:val="0"/>
          <w:marTop w:val="72"/>
          <w:marBottom w:val="0"/>
          <w:divBdr>
            <w:top w:val="none" w:sz="0" w:space="0" w:color="auto"/>
            <w:left w:val="none" w:sz="0" w:space="0" w:color="auto"/>
            <w:bottom w:val="none" w:sz="0" w:space="0" w:color="auto"/>
            <w:right w:val="none" w:sz="0" w:space="0" w:color="auto"/>
          </w:divBdr>
        </w:div>
        <w:div w:id="2095735781">
          <w:marLeft w:val="1166"/>
          <w:marRight w:val="0"/>
          <w:marTop w:val="72"/>
          <w:marBottom w:val="0"/>
          <w:divBdr>
            <w:top w:val="none" w:sz="0" w:space="0" w:color="auto"/>
            <w:left w:val="none" w:sz="0" w:space="0" w:color="auto"/>
            <w:bottom w:val="none" w:sz="0" w:space="0" w:color="auto"/>
            <w:right w:val="none" w:sz="0" w:space="0" w:color="auto"/>
          </w:divBdr>
        </w:div>
        <w:div w:id="1051072846">
          <w:marLeft w:val="1166"/>
          <w:marRight w:val="0"/>
          <w:marTop w:val="72"/>
          <w:marBottom w:val="0"/>
          <w:divBdr>
            <w:top w:val="none" w:sz="0" w:space="0" w:color="auto"/>
            <w:left w:val="none" w:sz="0" w:space="0" w:color="auto"/>
            <w:bottom w:val="none" w:sz="0" w:space="0" w:color="auto"/>
            <w:right w:val="none" w:sz="0" w:space="0" w:color="auto"/>
          </w:divBdr>
        </w:div>
        <w:div w:id="1538660716">
          <w:marLeft w:val="1166"/>
          <w:marRight w:val="0"/>
          <w:marTop w:val="72"/>
          <w:marBottom w:val="0"/>
          <w:divBdr>
            <w:top w:val="none" w:sz="0" w:space="0" w:color="auto"/>
            <w:left w:val="none" w:sz="0" w:space="0" w:color="auto"/>
            <w:bottom w:val="none" w:sz="0" w:space="0" w:color="auto"/>
            <w:right w:val="none" w:sz="0" w:space="0" w:color="auto"/>
          </w:divBdr>
        </w:div>
        <w:div w:id="609901470">
          <w:marLeft w:val="1166"/>
          <w:marRight w:val="0"/>
          <w:marTop w:val="72"/>
          <w:marBottom w:val="0"/>
          <w:divBdr>
            <w:top w:val="none" w:sz="0" w:space="0" w:color="auto"/>
            <w:left w:val="none" w:sz="0" w:space="0" w:color="auto"/>
            <w:bottom w:val="none" w:sz="0" w:space="0" w:color="auto"/>
            <w:right w:val="none" w:sz="0" w:space="0" w:color="auto"/>
          </w:divBdr>
        </w:div>
        <w:div w:id="1471823925">
          <w:marLeft w:val="547"/>
          <w:marRight w:val="0"/>
          <w:marTop w:val="86"/>
          <w:marBottom w:val="0"/>
          <w:divBdr>
            <w:top w:val="none" w:sz="0" w:space="0" w:color="auto"/>
            <w:left w:val="none" w:sz="0" w:space="0" w:color="auto"/>
            <w:bottom w:val="none" w:sz="0" w:space="0" w:color="auto"/>
            <w:right w:val="none" w:sz="0" w:space="0" w:color="auto"/>
          </w:divBdr>
        </w:div>
      </w:divsChild>
    </w:div>
    <w:div w:id="1619603122">
      <w:bodyDiv w:val="1"/>
      <w:marLeft w:val="0"/>
      <w:marRight w:val="0"/>
      <w:marTop w:val="0"/>
      <w:marBottom w:val="0"/>
      <w:divBdr>
        <w:top w:val="none" w:sz="0" w:space="0" w:color="auto"/>
        <w:left w:val="none" w:sz="0" w:space="0" w:color="auto"/>
        <w:bottom w:val="none" w:sz="0" w:space="0" w:color="auto"/>
        <w:right w:val="none" w:sz="0" w:space="0" w:color="auto"/>
      </w:divBdr>
      <w:divsChild>
        <w:div w:id="2100366364">
          <w:marLeft w:val="547"/>
          <w:marRight w:val="0"/>
          <w:marTop w:val="86"/>
          <w:marBottom w:val="0"/>
          <w:divBdr>
            <w:top w:val="none" w:sz="0" w:space="0" w:color="auto"/>
            <w:left w:val="none" w:sz="0" w:space="0" w:color="auto"/>
            <w:bottom w:val="none" w:sz="0" w:space="0" w:color="auto"/>
            <w:right w:val="none" w:sz="0" w:space="0" w:color="auto"/>
          </w:divBdr>
        </w:div>
        <w:div w:id="411513003">
          <w:marLeft w:val="547"/>
          <w:marRight w:val="0"/>
          <w:marTop w:val="86"/>
          <w:marBottom w:val="0"/>
          <w:divBdr>
            <w:top w:val="none" w:sz="0" w:space="0" w:color="auto"/>
            <w:left w:val="none" w:sz="0" w:space="0" w:color="auto"/>
            <w:bottom w:val="none" w:sz="0" w:space="0" w:color="auto"/>
            <w:right w:val="none" w:sz="0" w:space="0" w:color="auto"/>
          </w:divBdr>
        </w:div>
        <w:div w:id="1189876680">
          <w:marLeft w:val="547"/>
          <w:marRight w:val="0"/>
          <w:marTop w:val="86"/>
          <w:marBottom w:val="0"/>
          <w:divBdr>
            <w:top w:val="none" w:sz="0" w:space="0" w:color="auto"/>
            <w:left w:val="none" w:sz="0" w:space="0" w:color="auto"/>
            <w:bottom w:val="none" w:sz="0" w:space="0" w:color="auto"/>
            <w:right w:val="none" w:sz="0" w:space="0" w:color="auto"/>
          </w:divBdr>
        </w:div>
        <w:div w:id="1314214887">
          <w:marLeft w:val="547"/>
          <w:marRight w:val="0"/>
          <w:marTop w:val="86"/>
          <w:marBottom w:val="0"/>
          <w:divBdr>
            <w:top w:val="none" w:sz="0" w:space="0" w:color="auto"/>
            <w:left w:val="none" w:sz="0" w:space="0" w:color="auto"/>
            <w:bottom w:val="none" w:sz="0" w:space="0" w:color="auto"/>
            <w:right w:val="none" w:sz="0" w:space="0" w:color="auto"/>
          </w:divBdr>
        </w:div>
        <w:div w:id="1877157813">
          <w:marLeft w:val="1166"/>
          <w:marRight w:val="0"/>
          <w:marTop w:val="72"/>
          <w:marBottom w:val="0"/>
          <w:divBdr>
            <w:top w:val="none" w:sz="0" w:space="0" w:color="auto"/>
            <w:left w:val="none" w:sz="0" w:space="0" w:color="auto"/>
            <w:bottom w:val="none" w:sz="0" w:space="0" w:color="auto"/>
            <w:right w:val="none" w:sz="0" w:space="0" w:color="auto"/>
          </w:divBdr>
        </w:div>
        <w:div w:id="325549118">
          <w:marLeft w:val="1166"/>
          <w:marRight w:val="0"/>
          <w:marTop w:val="72"/>
          <w:marBottom w:val="0"/>
          <w:divBdr>
            <w:top w:val="none" w:sz="0" w:space="0" w:color="auto"/>
            <w:left w:val="none" w:sz="0" w:space="0" w:color="auto"/>
            <w:bottom w:val="none" w:sz="0" w:space="0" w:color="auto"/>
            <w:right w:val="none" w:sz="0" w:space="0" w:color="auto"/>
          </w:divBdr>
        </w:div>
        <w:div w:id="478114625">
          <w:marLeft w:val="1166"/>
          <w:marRight w:val="0"/>
          <w:marTop w:val="72"/>
          <w:marBottom w:val="0"/>
          <w:divBdr>
            <w:top w:val="none" w:sz="0" w:space="0" w:color="auto"/>
            <w:left w:val="none" w:sz="0" w:space="0" w:color="auto"/>
            <w:bottom w:val="none" w:sz="0" w:space="0" w:color="auto"/>
            <w:right w:val="none" w:sz="0" w:space="0" w:color="auto"/>
          </w:divBdr>
        </w:div>
        <w:div w:id="209803628">
          <w:marLeft w:val="1166"/>
          <w:marRight w:val="0"/>
          <w:marTop w:val="72"/>
          <w:marBottom w:val="0"/>
          <w:divBdr>
            <w:top w:val="none" w:sz="0" w:space="0" w:color="auto"/>
            <w:left w:val="none" w:sz="0" w:space="0" w:color="auto"/>
            <w:bottom w:val="none" w:sz="0" w:space="0" w:color="auto"/>
            <w:right w:val="none" w:sz="0" w:space="0" w:color="auto"/>
          </w:divBdr>
        </w:div>
        <w:div w:id="377365326">
          <w:marLeft w:val="1166"/>
          <w:marRight w:val="0"/>
          <w:marTop w:val="72"/>
          <w:marBottom w:val="0"/>
          <w:divBdr>
            <w:top w:val="none" w:sz="0" w:space="0" w:color="auto"/>
            <w:left w:val="none" w:sz="0" w:space="0" w:color="auto"/>
            <w:bottom w:val="none" w:sz="0" w:space="0" w:color="auto"/>
            <w:right w:val="none" w:sz="0" w:space="0" w:color="auto"/>
          </w:divBdr>
        </w:div>
        <w:div w:id="1645306644">
          <w:marLeft w:val="547"/>
          <w:marRight w:val="0"/>
          <w:marTop w:val="86"/>
          <w:marBottom w:val="0"/>
          <w:divBdr>
            <w:top w:val="none" w:sz="0" w:space="0" w:color="auto"/>
            <w:left w:val="none" w:sz="0" w:space="0" w:color="auto"/>
            <w:bottom w:val="none" w:sz="0" w:space="0" w:color="auto"/>
            <w:right w:val="none" w:sz="0" w:space="0" w:color="auto"/>
          </w:divBdr>
        </w:div>
        <w:div w:id="1568299378">
          <w:marLeft w:val="1166"/>
          <w:marRight w:val="0"/>
          <w:marTop w:val="72"/>
          <w:marBottom w:val="0"/>
          <w:divBdr>
            <w:top w:val="none" w:sz="0" w:space="0" w:color="auto"/>
            <w:left w:val="none" w:sz="0" w:space="0" w:color="auto"/>
            <w:bottom w:val="none" w:sz="0" w:space="0" w:color="auto"/>
            <w:right w:val="none" w:sz="0" w:space="0" w:color="auto"/>
          </w:divBdr>
        </w:div>
        <w:div w:id="1927154740">
          <w:marLeft w:val="1166"/>
          <w:marRight w:val="0"/>
          <w:marTop w:val="72"/>
          <w:marBottom w:val="0"/>
          <w:divBdr>
            <w:top w:val="none" w:sz="0" w:space="0" w:color="auto"/>
            <w:left w:val="none" w:sz="0" w:space="0" w:color="auto"/>
            <w:bottom w:val="none" w:sz="0" w:space="0" w:color="auto"/>
            <w:right w:val="none" w:sz="0" w:space="0" w:color="auto"/>
          </w:divBdr>
        </w:div>
        <w:div w:id="324213122">
          <w:marLeft w:val="1166"/>
          <w:marRight w:val="0"/>
          <w:marTop w:val="72"/>
          <w:marBottom w:val="0"/>
          <w:divBdr>
            <w:top w:val="none" w:sz="0" w:space="0" w:color="auto"/>
            <w:left w:val="none" w:sz="0" w:space="0" w:color="auto"/>
            <w:bottom w:val="none" w:sz="0" w:space="0" w:color="auto"/>
            <w:right w:val="none" w:sz="0" w:space="0" w:color="auto"/>
          </w:divBdr>
        </w:div>
        <w:div w:id="1027876315">
          <w:marLeft w:val="1166"/>
          <w:marRight w:val="0"/>
          <w:marTop w:val="72"/>
          <w:marBottom w:val="0"/>
          <w:divBdr>
            <w:top w:val="none" w:sz="0" w:space="0" w:color="auto"/>
            <w:left w:val="none" w:sz="0" w:space="0" w:color="auto"/>
            <w:bottom w:val="none" w:sz="0" w:space="0" w:color="auto"/>
            <w:right w:val="none" w:sz="0" w:space="0" w:color="auto"/>
          </w:divBdr>
        </w:div>
        <w:div w:id="1788311571">
          <w:marLeft w:val="1166"/>
          <w:marRight w:val="0"/>
          <w:marTop w:val="72"/>
          <w:marBottom w:val="0"/>
          <w:divBdr>
            <w:top w:val="none" w:sz="0" w:space="0" w:color="auto"/>
            <w:left w:val="none" w:sz="0" w:space="0" w:color="auto"/>
            <w:bottom w:val="none" w:sz="0" w:space="0" w:color="auto"/>
            <w:right w:val="none" w:sz="0" w:space="0" w:color="auto"/>
          </w:divBdr>
        </w:div>
        <w:div w:id="100054242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jpeg"/><Relationship Id="rId5" Type="http://schemas.openxmlformats.org/officeDocument/2006/relationships/image" Target="media/image26.jpeg"/><Relationship Id="rId4"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oleObject" Target="embeddings/oleObject3.bin"/><Relationship Id="rId2" Type="http://schemas.openxmlformats.org/officeDocument/2006/relationships/image" Target="media/image19.png"/><Relationship Id="rId1" Type="http://schemas.openxmlformats.org/officeDocument/2006/relationships/image" Target="media/image18.jpeg"/><Relationship Id="rId6" Type="http://schemas.openxmlformats.org/officeDocument/2006/relationships/image" Target="media/image21.png"/><Relationship Id="rId5" Type="http://schemas.openxmlformats.org/officeDocument/2006/relationships/oleObject" Target="embeddings/oleObject2.bin"/><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lham\Downloads\Report_Template_Nafcoas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8B90F-2027-4556-A860-87B08C437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Report_Template_Nafcoast (2).dotx</Template>
  <TotalTime>1</TotalTime>
  <Pages>26</Pages>
  <Words>4909</Words>
  <Characters>27984</Characters>
  <Application>Microsoft Office Word</Application>
  <DocSecurity>0</DocSecurity>
  <Lines>233</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PROJECT BRAGMA</vt:lpstr>
      <vt:lpstr>PROJECT BRAGMA</vt:lpstr>
    </vt:vector>
  </TitlesOfParts>
  <Company>Microsoft</Company>
  <LinksUpToDate>false</LinksUpToDate>
  <CharactersWithSpaces>32828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BRAGMA</dc:title>
  <dc:creator>Dr.Elham</dc:creator>
  <cp:lastModifiedBy>Dr Zakaria</cp:lastModifiedBy>
  <cp:revision>3</cp:revision>
  <cp:lastPrinted>2018-11-11T07:56:00Z</cp:lastPrinted>
  <dcterms:created xsi:type="dcterms:W3CDTF">2019-03-17T15:51:00Z</dcterms:created>
  <dcterms:modified xsi:type="dcterms:W3CDTF">2019-03-17T15:52:00Z</dcterms:modified>
</cp:coreProperties>
</file>